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Economist Engagement — Ivory Coast Abidjan Operations</w:t>
      </w:r>
    </w:p>
    <w:p>
      <w:pPr>
        <w:pStyle w:val="BodyText"/>
      </w:pPr>
      <w:r>
        <w:t xml:space="preserve">PO-2025-EC-0472</w:t>
      </w:r>
    </w:p>
    <w:bookmarkEnd w:id="20"/>
    <w:bookmarkStart w:id="21" w:name="issuing-organization"/>
    <w:p>
      <w:pPr>
        <w:pStyle w:val="Heading3"/>
      </w:pPr>
      <w:r>
        <w:t xml:space="preserve">Issuing Organization</w:t>
      </w:r>
    </w:p>
    <w:p>
      <w:pPr>
        <w:pStyle w:val="FirstParagraph"/>
      </w:pPr>
      <w:r>
        <w:rPr>
          <w:bCs/>
          <w:b/>
        </w:rPr>
        <w:t xml:space="preserve">West African Development &amp; Trade Consortium (WADTC)</w:t>
      </w:r>
    </w:p>
    <w:p>
      <w:pPr>
        <w:pStyle w:val="BodyText"/>
      </w:pPr>
      <w:r>
        <w:t xml:space="preserve">14 Boulevard de la Paix, Cocody</w:t>
      </w:r>
    </w:p>
    <w:p>
      <w:pPr>
        <w:pStyle w:val="BodyText"/>
      </w:pPr>
      <w:r>
        <w:t xml:space="preserve">Abidjan, Ivory Coast</w:t>
      </w:r>
    </w:p>
    <w:p>
      <w:pPr>
        <w:pStyle w:val="BodyText"/>
      </w:pPr>
      <w:r>
        <w:t xml:space="preserve">Tel: +225 27 22 45 67 89</w:t>
      </w:r>
    </w:p>
    <w:p>
      <w:pPr>
        <w:pStyle w:val="BodyText"/>
      </w:pPr>
      <w:r>
        <w:t xml:space="preserve">Email: procurement@wadtc-ci.com</w:t>
      </w:r>
    </w:p>
    <w:p>
      <w:pPr>
        <w:pStyle w:val="BodyText"/>
      </w:pPr>
      <w:r>
        <w:t xml:space="preserve">RC: CI-ABJ-2019-B-04521</w:t>
      </w:r>
    </w:p>
    <w:bookmarkEnd w:id="21"/>
    <w:bookmarkStart w:id="22" w:name="vendor-service-provider"/>
    <w:p>
      <w:pPr>
        <w:pStyle w:val="Heading3"/>
      </w:pPr>
      <w:r>
        <w:t xml:space="preserve">Vendor / Service Provider</w:t>
      </w:r>
    </w:p>
    <w:p>
      <w:pPr>
        <w:pStyle w:val="FirstParagraph"/>
      </w:pPr>
      <w:r>
        <w:rPr>
          <w:bCs/>
          <w:b/>
        </w:rPr>
        <w:t xml:space="preserve">Dr. Amani Koffi — Senior Economist</w:t>
      </w:r>
    </w:p>
    <w:p>
      <w:pPr>
        <w:pStyle w:val="BodyText"/>
      </w:pPr>
      <w:r>
        <w:t xml:space="preserve">Independent Economic Consulting Practice</w:t>
      </w:r>
    </w:p>
    <w:p>
      <w:pPr>
        <w:pStyle w:val="BodyText"/>
      </w:pPr>
      <w:r>
        <w:t xml:space="preserve">27 Rue des Palmiers, Plateau</w:t>
      </w:r>
    </w:p>
    <w:p>
      <w:pPr>
        <w:pStyle w:val="BodyText"/>
      </w:pPr>
      <w:r>
        <w:t xml:space="preserve">Abidjan, Ivory Coast</w:t>
      </w:r>
    </w:p>
    <w:p>
      <w:pPr>
        <w:pStyle w:val="BodyText"/>
      </w:pPr>
      <w:r>
        <w:t xml:space="preserve">Tel: +225 07 08 12 34 56</w:t>
      </w:r>
    </w:p>
    <w:p>
      <w:pPr>
        <w:pStyle w:val="BodyText"/>
      </w:pPr>
      <w:r>
        <w:t xml:space="preserve">Email: a.koffi.economist@gmail.com</w:t>
      </w:r>
    </w:p>
    <w:p>
      <w:pPr>
        <w:pStyle w:val="BodyText"/>
      </w:pPr>
      <w:r>
        <w:t xml:space="preserve">Professional License: EC-IVC-2021-0089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PO-2025-EC-0472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September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WADTC-EC-2025-ABJ-011</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Performance Location:</w:t>
            </w:r>
          </w:p>
        </w:tc>
        <w:tc>
          <w:tcPr/>
          <w:p>
            <w:pPr>
              <w:pStyle w:val="Compact"/>
              <w:jc w:val="left"/>
            </w:pPr>
            <w:r>
              <w:t xml:space="preserve">Ivory Coast Abidjan (Cocody &amp; Plateau Districts)</w:t>
            </w:r>
          </w:p>
        </w:tc>
        <w:tc>
          <w:tcPr/>
          <w:p>
            <w:pPr>
              <w:pStyle w:val="Compact"/>
              <w:jc w:val="left"/>
            </w:pPr>
            <w:r>
              <w:t xml:space="preserve">Validity Period:</w:t>
            </w:r>
          </w:p>
        </w:tc>
        <w:tc>
          <w:tcPr/>
          <w:p>
            <w:pPr>
              <w:pStyle w:val="Compact"/>
              <w:jc w:val="left"/>
            </w:pPr>
            <w:r>
              <w:t xml:space="preserve">12 Months</w:t>
            </w:r>
          </w:p>
        </w:tc>
      </w:tr>
    </w:tbl>
    <w:bookmarkStart w:id="23" w:name="X7fb84de32c8ab8dded6991a55f403101b283e0b"/>
    <w:p>
      <w:pPr>
        <w:pStyle w:val="Heading2"/>
      </w:pPr>
      <w:r>
        <w:t xml:space="preserve">Description of Services — Economist Engagement</w:t>
      </w:r>
    </w:p>
    <w:p>
      <w:pPr>
        <w:pStyle w:val="FirstParagraph"/>
      </w:pPr>
      <w:r>
        <w:t xml:space="preserve">This Purchase Order is issued by the West African Development &amp; Trade Consortium to formally engage the services of a qualified</w:t>
      </w:r>
      <w:r>
        <w:t xml:space="preserve"> </w:t>
      </w:r>
      <w:r>
        <w:rPr>
          <w:bCs/>
          <w:b/>
        </w:rPr>
        <w:t xml:space="preserve">Economist</w:t>
      </w:r>
      <w:r>
        <w:t xml:space="preserve"> </w:t>
      </w:r>
      <w:r>
        <w:t xml:space="preserve">for the duration of the contract period. The Economist shall provide comprehensive macroeconomic analysis, trade policy advisory, and fiscal forecasting services specifically tailored to the economic landscape of</w:t>
      </w:r>
      <w:r>
        <w:t xml:space="preserve"> </w:t>
      </w:r>
      <w:r>
        <w:rPr>
          <w:bCs/>
          <w:b/>
        </w:rPr>
        <w:t xml:space="preserve">Ivory Coast Abidjan</w:t>
      </w:r>
      <w:r>
        <w:t xml:space="preserve"> </w:t>
      </w:r>
      <w:r>
        <w:t xml:space="preserve">and the broader West African sub-region. All deliverables under this Purchase Order must reflect current data from the Central Bank of West African States (BCEAO), the Ivorian National Institute of Statistics (INSD), and relevant ECOWAS trade databases.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Quarterly Macroeconomic Outlook Report for Ivory Coast Abidjan, including GDP projections, inflation analysis, and monetary policy assessment. The Economist shall present findings in person at WADTC headquarters in Abidjan.</w:t>
            </w:r>
          </w:p>
        </w:tc>
        <w:tc>
          <w:tcPr/>
          <w:p>
            <w:pPr>
              <w:pStyle w:val="Compact"/>
              <w:jc w:val="left"/>
            </w:pPr>
            <w:r>
              <w:t xml:space="preserve">4 Reports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Trade Policy Advisory — Ongoing consultation on ECOWAS trade agreements, tariff structures, and export diversification strategies relevant to Ivory Coast Abidjan's port economy and agricultural sector.</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Fiscal Risk Assessment — Annual comprehensive audit of public expenditure efficiency, debt sustainability metrics, and budgetary recommendations for the Abidjan metropolitan authority.</w:t>
            </w:r>
          </w:p>
        </w:tc>
        <w:tc>
          <w:tcPr/>
          <w:p>
            <w:pPr>
              <w:pStyle w:val="Compact"/>
              <w:jc w:val="left"/>
            </w:pPr>
            <w:r>
              <w:t xml:space="preserve">1 Assessment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Workshop Facilitation — Two (2) full-day training workshops for WADTC staff on econometric modelling, data interpretation, and policy analysis frameworks applicable to the Ivory Coast Abidjan market context.</w:t>
            </w:r>
          </w:p>
        </w:tc>
        <w:tc>
          <w:tcPr/>
          <w:p>
            <w:pPr>
              <w:pStyle w:val="Compact"/>
              <w:jc w:val="left"/>
            </w:pPr>
            <w:r>
              <w:t xml:space="preserve">2 Workshops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Emergency Economic Briefing — On-call availability for urgent economic briefings in response to market volatility, currency fluctuations, or geopolitical developments affecting Ivory Coast Abidjan. Maximum 6 briefings per year.</w:t>
            </w:r>
          </w:p>
        </w:tc>
        <w:tc>
          <w:tcPr/>
          <w:p>
            <w:pPr>
              <w:pStyle w:val="Compact"/>
              <w:jc w:val="left"/>
            </w:pPr>
            <w:r>
              <w:t xml:space="preserve">Up to 6 Briefings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Travel &amp; Local Transportation within Ivory Coast Abidjan (Cocody, Plateau, Yopougon, and Port Autonome districts) for site visits, stakeholder meetings, and data collection activities.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49,000,000 XOF</w:t>
            </w:r>
          </w:p>
        </w:tc>
      </w:tr>
      <w:tr>
        <w:tc>
          <w:tcPr/>
          <w:p>
            <w:pPr>
              <w:pStyle w:val="Compact"/>
              <w:jc w:val="left"/>
            </w:pPr>
            <w:r>
              <w:t xml:space="preserve">VAT (18% — Ivory Coast Standard Rate):</w:t>
            </w:r>
          </w:p>
        </w:tc>
        <w:tc>
          <w:tcPr/>
          <w:p>
            <w:pPr>
              <w:pStyle w:val="Compact"/>
              <w:jc w:val="right"/>
            </w:pPr>
            <w:r>
              <w:t xml:space="preserve">8,820,000 XOF</w:t>
            </w:r>
          </w:p>
        </w:tc>
      </w:tr>
      <w:tr>
        <w:tc>
          <w:tcPr/>
          <w:p>
            <w:pPr>
              <w:pStyle w:val="Compact"/>
              <w:jc w:val="left"/>
            </w:pPr>
            <w:r>
              <w:t xml:space="preserve">Withholding Tax (5%):</w:t>
            </w:r>
          </w:p>
        </w:tc>
        <w:tc>
          <w:tcPr/>
          <w:p>
            <w:pPr>
              <w:pStyle w:val="Compact"/>
              <w:jc w:val="right"/>
            </w:pPr>
            <w:r>
              <w:t xml:space="preserve">2,450,000 XOF</w:t>
            </w:r>
          </w:p>
        </w:tc>
      </w:tr>
      <w:tr>
        <w:tc>
          <w:tcPr/>
          <w:p>
            <w:pPr>
              <w:pStyle w:val="Compact"/>
              <w:jc w:val="left"/>
            </w:pPr>
            <w:r>
              <w:t xml:space="preserve">Grand Total (Net Payable):</w:t>
            </w:r>
          </w:p>
        </w:tc>
        <w:tc>
          <w:tcPr/>
          <w:p>
            <w:pPr>
              <w:pStyle w:val="Compact"/>
              <w:jc w:val="right"/>
            </w:pPr>
            <w:r>
              <w:t xml:space="preserve">55,370,000 XOF</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The Economist engaged under this Purchase Order shall act as an independent professional consultant. All analyses, reports, and recommendations must be grounded in peer-reviewed economic methodology and current data specific to Ivory Coast Abidjan and the West African Economic and Monetary Union (WAEMU).</w:t>
      </w:r>
    </w:p>
    <w:p>
      <w:pPr>
        <w:numPr>
          <w:ilvl w:val="0"/>
          <w:numId w:val="1001"/>
        </w:numPr>
        <w:pStyle w:val="Compact"/>
      </w:pPr>
      <w:r>
        <w:rPr>
          <w:bCs/>
          <w:b/>
        </w:rPr>
        <w:t xml:space="preserve">Performance Standards:</w:t>
      </w:r>
      <w:r>
        <w:t xml:space="preserve"> </w:t>
      </w:r>
      <w:r>
        <w:t xml:space="preserve">The Economist shall deliver all reports and deliverables within the timelines specified in this Purchase Order. Late delivery beyond five (5) business days without written justification may result in a 2% penalty per day of delay on the affected line item.</w:t>
      </w:r>
    </w:p>
    <w:p>
      <w:pPr>
        <w:numPr>
          <w:ilvl w:val="0"/>
          <w:numId w:val="1001"/>
        </w:numPr>
        <w:pStyle w:val="Compact"/>
      </w:pPr>
      <w:r>
        <w:rPr>
          <w:bCs/>
          <w:b/>
        </w:rPr>
        <w:t xml:space="preserve">Confidentiality:</w:t>
      </w:r>
      <w:r>
        <w:t xml:space="preserve"> </w:t>
      </w:r>
      <w:r>
        <w:t xml:space="preserve">All data, financial models, and strategic recommendations produced under this Purchase Order are the exclusive property of WADTC. The Economist shall not disclose, publish, or share any proprietary information with third parties without prior written consent.</w:t>
      </w:r>
    </w:p>
    <w:p>
      <w:pPr>
        <w:numPr>
          <w:ilvl w:val="0"/>
          <w:numId w:val="1001"/>
        </w:numPr>
        <w:pStyle w:val="Compact"/>
      </w:pPr>
      <w:r>
        <w:rPr>
          <w:bCs/>
          <w:b/>
        </w:rPr>
        <w:t xml:space="preserve">Payment Schedule:</w:t>
      </w:r>
      <w:r>
        <w:t xml:space="preserve"> </w:t>
      </w:r>
      <w:r>
        <w:t xml:space="preserve">Invoices shall be submitted monthly. Payment shall be processed within thirty (30) calendar days of invoice receipt via bank transfer to the account designated by the Economist. All payments are denominated in XOF and subject to applicable Ivorian tax regulations.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Economist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Ivory Coast, particularly the Ivorian Commercial Code and the WAEMU harmonized commercial law. Disputes shall be resolved through arbitration in Abidjan, Ivory Coast.</w:t>
      </w:r>
    </w:p>
    <w:p>
      <w:pPr>
        <w:numPr>
          <w:ilvl w:val="0"/>
          <w:numId w:val="1001"/>
        </w:numPr>
        <w:pStyle w:val="Compact"/>
      </w:pPr>
      <w:r>
        <w:rPr>
          <w:bCs/>
          <w:b/>
        </w:rPr>
        <w:t xml:space="preserve">Intellectual Property:</w:t>
      </w:r>
      <w:r>
        <w:t xml:space="preserve"> </w:t>
      </w:r>
      <w:r>
        <w:t xml:space="preserve">All models, datasets, and analytical frameworks developed specifically for WADTC under this Purchase Order shall remain the intellectual property of WADTC. The Economist retains the right to use general methodologies and publicly available data in future independent work.</w:t>
      </w:r>
    </w:p>
    <w:p>
      <w:pPr>
        <w:numPr>
          <w:ilvl w:val="0"/>
          <w:numId w:val="1001"/>
        </w:numPr>
        <w:pStyle w:val="Compact"/>
      </w:pPr>
      <w:r>
        <w:rPr>
          <w:bCs/>
          <w:b/>
        </w:rPr>
        <w:t xml:space="preserve">Compliance:</w:t>
      </w:r>
      <w:r>
        <w:t xml:space="preserve"> </w:t>
      </w:r>
      <w:r>
        <w:t xml:space="preserve">The Economist warrants that all services rendered comply with the professional standards set by the Ivorian Order of Economists and the ethical guidelines of the International Association for Research in Income and Wealth (IARIW).</w:t>
      </w:r>
    </w:p>
    <w:bookmarkEnd w:id="25"/>
    <w:bookmarkStart w:id="26" w:name="authorization-acceptance"/>
    <w:p>
      <w:pPr>
        <w:pStyle w:val="Heading2"/>
      </w:pPr>
      <w:r>
        <w:t xml:space="preserve">Authorization &amp; Acceptance</w:t>
      </w:r>
    </w:p>
    <w:p>
      <w:pPr>
        <w:pStyle w:val="FirstParagraph"/>
      </w:pPr>
      <w:r>
        <w:t xml:space="preserve">By signing below, the parties acknowledge and agree to all terms, conditions, and obligations set forth in this Purchase Order for the engagement of the Economist in Ivory Coast Abidjan.</w:t>
      </w:r>
    </w:p>
    <w:p>
      <w:pPr>
        <w:pStyle w:val="BodyText"/>
      </w:pPr>
      <w:r>
        <w:rPr>
          <w:bCs/>
          <w:b/>
        </w:rPr>
        <w:t xml:space="preserve">For and on behalf of WADTC:</w:t>
      </w:r>
    </w:p>
    <w:p>
      <w:pPr>
        <w:pStyle w:val="BodyText"/>
      </w:pPr>
      <w:r>
        <w:rPr>
          <w:bCs/>
          <w:b/>
        </w:rPr>
        <w:t xml:space="preserve">Name:</w:t>
      </w:r>
      <w:r>
        <w:t xml:space="preserve"> </w:t>
      </w:r>
      <w:r>
        <w:t xml:space="preserve">Mr. Jean-Baptiste N'Guessan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Economist:</w:t>
      </w:r>
    </w:p>
    <w:p>
      <w:pPr>
        <w:pStyle w:val="BodyText"/>
      </w:pPr>
      <w:r>
        <w:rPr>
          <w:bCs/>
          <w:b/>
        </w:rPr>
        <w:t xml:space="preserve">Name:</w:t>
      </w:r>
      <w:r>
        <w:t xml:space="preserve"> </w:t>
      </w:r>
      <w:r>
        <w:t xml:space="preserve">Dr. Amani Koffi</w:t>
      </w:r>
      <w:r>
        <w:br/>
      </w:r>
      <w:r>
        <w:rPr>
          <w:bCs/>
          <w:b/>
        </w:rPr>
        <w:t xml:space="preserve">Title:</w:t>
      </w:r>
      <w:r>
        <w:t xml:space="preserve"> </w:t>
      </w:r>
      <w:r>
        <w:t xml:space="preserve">Senior Economist / Independent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(PO-2025-EC-0472) is a legally binding document issued by the West African Development &amp; Trade Consortium for the professional engagement of an Economist in Ivory Coast Abidjan. Unauthorized reproduction or distribution is prohibited. Document generated on 15 June 2025.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Ivory Coast Abidjan</dc:title>
  <dc:creator/>
  <dc:language>en</dc:language>
  <cp:keywords/>
  <dcterms:created xsi:type="dcterms:W3CDTF">2026-10-10T04:14:20Z</dcterms:created>
  <dcterms:modified xsi:type="dcterms:W3CDTF">2026-10-10T04:14:20Z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