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Magazine</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Formal Procurement Document for Periodical Publications</w:t>
      </w:r>
    </w:p>
    <w:p>
      <w:pPr>
        <w:pStyle w:val="BodyText"/>
      </w:pPr>
      <w:r>
        <w:t xml:space="preserve">Issued in Nigeria Abuja, Federal Capital Territory</w:t>
      </w:r>
    </w:p>
    <w:bookmarkEnd w:id="20"/>
    <w:bookmarkStart w:id="21" w:name="buyer-requisitioning-department"/>
    <w:p>
      <w:pPr>
        <w:pStyle w:val="Heading3"/>
      </w:pPr>
      <w:r>
        <w:t xml:space="preserve">Buyer / Requisitioning Department</w:t>
      </w:r>
    </w:p>
    <w:p>
      <w:pPr>
        <w:pStyle w:val="FirstParagraph"/>
      </w:pPr>
      <w:r>
        <w:rPr>
          <w:bCs/>
          <w:b/>
        </w:rPr>
        <w:t xml:space="preserve">Abuja Corporate Research &amp; Intelligence Ltd.</w:t>
      </w:r>
    </w:p>
    <w:p>
      <w:pPr>
        <w:pStyle w:val="BodyText"/>
      </w:pPr>
      <w:r>
        <w:t xml:space="preserve">Plot 14, Area 9, Garki District</w:t>
      </w:r>
    </w:p>
    <w:p>
      <w:pPr>
        <w:pStyle w:val="BodyText"/>
      </w:pPr>
      <w:r>
        <w:t xml:space="preserve">Nigeria Abuja, FCT 900101</w:t>
      </w:r>
    </w:p>
    <w:p>
      <w:pPr>
        <w:pStyle w:val="BodyText"/>
      </w:pPr>
      <w:r>
        <w:t xml:space="preserve">Tel: +234 (0) 9 456 7890</w:t>
      </w:r>
    </w:p>
    <w:p>
      <w:pPr>
        <w:pStyle w:val="BodyText"/>
      </w:pPr>
      <w:r>
        <w:t xml:space="preserve">Email: procurement@abujacri.com.ng</w:t>
      </w:r>
    </w:p>
    <w:p>
      <w:pPr>
        <w:pStyle w:val="BodyText"/>
      </w:pPr>
      <w:r>
        <w:t xml:space="preserve">RC No: 1847293 | TIN: 1023-4567-8901</w:t>
      </w:r>
    </w:p>
    <w:bookmarkEnd w:id="21"/>
    <w:bookmarkStart w:id="22" w:name="vendor-supplier"/>
    <w:p>
      <w:pPr>
        <w:pStyle w:val="Heading3"/>
      </w:pPr>
      <w:r>
        <w:t xml:space="preserve">Vendor / Supplier</w:t>
      </w:r>
    </w:p>
    <w:p>
      <w:pPr>
        <w:pStyle w:val="FirstParagraph"/>
      </w:pPr>
      <w:r>
        <w:rPr>
          <w:bCs/>
          <w:b/>
        </w:rPr>
        <w:t xml:space="preserve">The Economist Group (International Distribution)</w:t>
      </w:r>
    </w:p>
    <w:p>
      <w:pPr>
        <w:pStyle w:val="BodyText"/>
      </w:pPr>
      <w:r>
        <w:t xml:space="preserve">25 St James's Square, London SW1Y 4HU</w:t>
      </w:r>
    </w:p>
    <w:p>
      <w:pPr>
        <w:pStyle w:val="BodyText"/>
      </w:pPr>
      <w:r>
        <w:t xml:space="preserve">United Kingdom</w:t>
      </w:r>
    </w:p>
    <w:p>
      <w:pPr>
        <w:pStyle w:val="BodyText"/>
      </w:pPr>
      <w:r>
        <w:t xml:space="preserve">Attn: Corporate Subscriptions Division</w:t>
      </w:r>
    </w:p>
    <w:p>
      <w:pPr>
        <w:pStyle w:val="BodyText"/>
      </w:pPr>
      <w:r>
        <w:t xml:space="preserve">Email: corporate@economist.com</w:t>
      </w:r>
    </w:p>
    <w:p>
      <w:pPr>
        <w:pStyle w:val="BodyText"/>
      </w:pPr>
      <w:r>
        <w:t xml:space="preserve">Vendor Registration No: VDR-2024-00871</w:t>
      </w:r>
    </w:p>
    <w:bookmarkEnd w:id="22"/>
    <w:p>
      <w:pPr>
        <w:pStyle w:val="BodyText"/>
      </w:pPr>
      <w:r>
        <w:rPr>
          <w:bCs/>
          <w:b/>
        </w:rPr>
        <w:t xml:space="preserve">Purchase Order No:</w:t>
      </w:r>
      <w:r>
        <w:t xml:space="preserve"> </w:t>
      </w:r>
      <w:r>
        <w:t xml:space="preserve">PO/ABJ/2025/00472</w:t>
      </w:r>
    </w:p>
    <w:p>
      <w:pPr>
        <w:pStyle w:val="BodyText"/>
      </w:pPr>
      <w:r>
        <w:rPr>
          <w:bCs/>
          <w:b/>
        </w:rPr>
        <w:t xml:space="preserve">Date of Issue:</w:t>
      </w:r>
      <w:r>
        <w:t xml:space="preserve"> </w:t>
      </w:r>
      <w:r>
        <w:t xml:space="preserve">12 June 2025</w:t>
      </w:r>
    </w:p>
    <w:p>
      <w:pPr>
        <w:pStyle w:val="BodyText"/>
      </w:pPr>
      <w:r>
        <w:rPr>
          <w:bCs/>
          <w:b/>
        </w:rPr>
        <w:t xml:space="preserve">Delivery Deadline:</w:t>
      </w:r>
      <w:r>
        <w:t xml:space="preserve"> </w:t>
      </w:r>
      <w:r>
        <w:t xml:space="preserve">30 June 2025</w:t>
      </w:r>
    </w:p>
    <w:p>
      <w:pPr>
        <w:pStyle w:val="BodyText"/>
      </w:pPr>
      <w:r>
        <w:rPr>
          <w:bCs/>
          <w:b/>
        </w:rPr>
        <w:t xml:space="preserve">Valid Until:</w:t>
      </w:r>
      <w:r>
        <w:t xml:space="preserve"> </w:t>
      </w:r>
      <w:r>
        <w:t xml:space="preserve">12 July 2025</w:t>
      </w:r>
    </w:p>
    <w:p>
      <w:pPr>
        <w:pStyle w:val="BodyText"/>
      </w:pPr>
      <w:r>
        <w:t xml:space="preserve">Itemised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01</w:t>
            </w:r>
          </w:p>
        </w:tc>
        <w:tc>
          <w:tcPr/>
          <w:p>
            <w:pPr>
              <w:pStyle w:val="Compact"/>
              <w:jc w:val="left"/>
            </w:pPr>
            <w:r>
              <w:rPr>
                <w:bCs/>
                <w:b/>
              </w:rPr>
              <w:t xml:space="preserve">The Economist</w:t>
            </w:r>
            <w:r>
              <w:t xml:space="preserve"> </w:t>
            </w:r>
            <w:r>
              <w:t xml:space="preserve">– Annual Digital &amp; Print Subscription (52 issues/year), Corporate Tier, delivered to Nigeria Abuja office</w:t>
            </w:r>
          </w:p>
        </w:tc>
        <w:tc>
          <w:tcPr/>
          <w:p>
            <w:pPr>
              <w:pStyle w:val="Compact"/>
              <w:jc w:val="left"/>
            </w:pPr>
            <w:r>
              <w:t xml:space="preserve">25</w:t>
            </w:r>
          </w:p>
        </w:tc>
        <w:tc>
          <w:tcPr/>
          <w:p>
            <w:pPr>
              <w:pStyle w:val="Compact"/>
              <w:jc w:val="left"/>
            </w:pPr>
            <w:r>
              <w:t xml:space="preserve">$1,249.00</w:t>
            </w:r>
          </w:p>
        </w:tc>
        <w:tc>
          <w:tcPr/>
          <w:p>
            <w:pPr>
              <w:pStyle w:val="Compact"/>
              <w:jc w:val="left"/>
            </w:pPr>
            <w:r>
              <w:t xml:space="preserve">₦1,948,951.00</w:t>
            </w:r>
          </w:p>
        </w:tc>
        <w:tc>
          <w:tcPr/>
          <w:p>
            <w:pPr>
              <w:pStyle w:val="Compact"/>
              <w:jc w:val="left"/>
            </w:pPr>
            <w:r>
              <w:t xml:space="preserve">₦48,723,775.00</w:t>
            </w:r>
          </w:p>
        </w:tc>
      </w:tr>
      <w:tr>
        <w:tc>
          <w:tcPr/>
          <w:p>
            <w:pPr>
              <w:pStyle w:val="Compact"/>
              <w:jc w:val="left"/>
            </w:pPr>
            <w:r>
              <w:t xml:space="preserve">02</w:t>
            </w:r>
          </w:p>
        </w:tc>
        <w:tc>
          <w:tcPr/>
          <w:p>
            <w:pPr>
              <w:pStyle w:val="Compact"/>
              <w:jc w:val="left"/>
            </w:pPr>
            <w:r>
              <w:rPr>
                <w:bCs/>
                <w:b/>
              </w:rPr>
              <w:t xml:space="preserve">The Economist</w:t>
            </w:r>
            <w:r>
              <w:t xml:space="preserve"> </w:t>
            </w:r>
            <w:r>
              <w:t xml:space="preserve">– Digital-Only Annual Subscription (52 issues/year), for remote staff access, Nigeria Abuja region</w:t>
            </w:r>
          </w:p>
        </w:tc>
        <w:tc>
          <w:tcPr/>
          <w:p>
            <w:pPr>
              <w:pStyle w:val="Compact"/>
              <w:jc w:val="left"/>
            </w:pPr>
            <w:r>
              <w:t xml:space="preserve">40</w:t>
            </w:r>
          </w:p>
        </w:tc>
        <w:tc>
          <w:tcPr/>
          <w:p>
            <w:pPr>
              <w:pStyle w:val="Compact"/>
              <w:jc w:val="left"/>
            </w:pPr>
            <w:r>
              <w:t xml:space="preserve">$749.00</w:t>
            </w:r>
          </w:p>
        </w:tc>
        <w:tc>
          <w:tcPr/>
          <w:p>
            <w:pPr>
              <w:pStyle w:val="Compact"/>
              <w:jc w:val="left"/>
            </w:pPr>
            <w:r>
              <w:t xml:space="preserve">₦1,173,946.00</w:t>
            </w:r>
          </w:p>
        </w:tc>
        <w:tc>
          <w:tcPr/>
          <w:p>
            <w:pPr>
              <w:pStyle w:val="Compact"/>
              <w:jc w:val="left"/>
            </w:pPr>
            <w:r>
              <w:t xml:space="preserve">₦46,957,840.00</w:t>
            </w:r>
          </w:p>
        </w:tc>
      </w:tr>
      <w:tr>
        <w:tc>
          <w:tcPr/>
          <w:p>
            <w:pPr>
              <w:pStyle w:val="Compact"/>
              <w:jc w:val="left"/>
            </w:pPr>
            <w:r>
              <w:t xml:space="preserve">03</w:t>
            </w:r>
          </w:p>
        </w:tc>
        <w:tc>
          <w:tcPr/>
          <w:p>
            <w:pPr>
              <w:pStyle w:val="Compact"/>
              <w:jc w:val="left"/>
            </w:pPr>
            <w:r>
              <w:rPr>
                <w:bCs/>
                <w:b/>
              </w:rPr>
              <w:t xml:space="preserve">The Economist</w:t>
            </w:r>
            <w:r>
              <w:t xml:space="preserve"> </w:t>
            </w:r>
            <w:r>
              <w:t xml:space="preserve">– "The World in Brief" Weekly Newsletter (Digital), institutional licence for Nigeria Abuja headquarters</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₦3,773,760.00</w:t>
            </w:r>
          </w:p>
        </w:tc>
        <w:tc>
          <w:tcPr/>
          <w:p>
            <w:pPr>
              <w:pStyle w:val="Compact"/>
              <w:jc w:val="left"/>
            </w:pPr>
            <w:r>
              <w:t xml:space="preserve">₦3,773,760.00</w:t>
            </w:r>
          </w:p>
        </w:tc>
      </w:tr>
      <w:tr>
        <w:tc>
          <w:tcPr/>
          <w:p>
            <w:pPr>
              <w:pStyle w:val="Compact"/>
              <w:jc w:val="left"/>
            </w:pPr>
            <w:r>
              <w:t xml:space="preserve">04</w:t>
            </w:r>
          </w:p>
        </w:tc>
        <w:tc>
          <w:tcPr/>
          <w:p>
            <w:pPr>
              <w:pStyle w:val="Compact"/>
              <w:jc w:val="left"/>
            </w:pPr>
            <w:r>
              <w:rPr>
                <w:bCs/>
                <w:b/>
              </w:rPr>
              <w:t xml:space="preserve">The Economist</w:t>
            </w:r>
            <w:r>
              <w:t xml:space="preserve"> </w:t>
            </w:r>
            <w:r>
              <w:t xml:space="preserve">– "The Intelligence" Daily Briefing (Digital), institutional licence for Nigeria Abuja operations centre</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₦5,660,640.00</w:t>
            </w:r>
          </w:p>
        </w:tc>
        <w:tc>
          <w:tcPr/>
          <w:p>
            <w:pPr>
              <w:pStyle w:val="Compact"/>
              <w:jc w:val="left"/>
            </w:pPr>
            <w:r>
              <w:t xml:space="preserve">₦5,660,640.00</w:t>
            </w:r>
          </w:p>
        </w:tc>
      </w:tr>
      <w:tr>
        <w:tc>
          <w:tcPr/>
          <w:p>
            <w:pPr>
              <w:pStyle w:val="Compact"/>
              <w:jc w:val="left"/>
            </w:pPr>
            <w:r>
              <w:t xml:space="preserve">05</w:t>
            </w:r>
          </w:p>
        </w:tc>
        <w:tc>
          <w:tcPr/>
          <w:p>
            <w:pPr>
              <w:pStyle w:val="Compact"/>
              <w:jc w:val="left"/>
            </w:pPr>
            <w:r>
              <w:t xml:space="preserve">International Courier &amp; Customs Clearance Fee – Print delivery from London to Nigeria Abuja (FCT), including Nigerian Customs Service processing</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₦2,908,830.00</w:t>
            </w:r>
          </w:p>
        </w:tc>
        <w:tc>
          <w:tcPr/>
          <w:p>
            <w:pPr>
              <w:pStyle w:val="Compact"/>
              <w:jc w:val="left"/>
            </w:pPr>
            <w:r>
              <w:t xml:space="preserve">₦2,908,830.00</w:t>
            </w:r>
          </w:p>
        </w:tc>
      </w:tr>
      <w:tr>
        <w:tc>
          <w:tcPr/>
          <w:p>
            <w:pPr>
              <w:pStyle w:val="Compact"/>
              <w:jc w:val="left"/>
            </w:pPr>
            <w:r>
              <w:t xml:space="preserve">06</w:t>
            </w:r>
          </w:p>
        </w:tc>
        <w:tc>
          <w:tcPr/>
          <w:p>
            <w:pPr>
              <w:pStyle w:val="Compact"/>
              <w:jc w:val="left"/>
            </w:pPr>
            <w:r>
              <w:t xml:space="preserve">Onboarding &amp; Account Setup Fee – Corporate portal configuration for Nigeria Abuja office, including user provisioning</w:t>
            </w:r>
          </w:p>
        </w:tc>
        <w:tc>
          <w:tcPr/>
          <w:p>
            <w:pPr>
              <w:pStyle w:val="Compact"/>
              <w:jc w:val="left"/>
            </w:pPr>
            <w:r>
              <w:t xml:space="preserve">1</w:t>
            </w:r>
          </w:p>
        </w:tc>
        <w:tc>
          <w:tcPr/>
          <w:p>
            <w:pPr>
              <w:pStyle w:val="Compact"/>
              <w:jc w:val="left"/>
            </w:pPr>
            <w:r>
              <w:t xml:space="preserve">$500.00</w:t>
            </w:r>
          </w:p>
        </w:tc>
        <w:tc>
          <w:tcPr/>
          <w:p>
            <w:pPr>
              <w:pStyle w:val="Compact"/>
              <w:jc w:val="left"/>
            </w:pPr>
            <w:r>
              <w:t xml:space="preserve">₦786,840.00</w:t>
            </w:r>
          </w:p>
        </w:tc>
        <w:tc>
          <w:tcPr/>
          <w:p>
            <w:pPr>
              <w:pStyle w:val="Compact"/>
              <w:jc w:val="left"/>
            </w:pPr>
            <w:r>
              <w:t xml:space="preserve">₦786,840.00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(NGN)</w:t>
            </w:r>
          </w:p>
        </w:tc>
        <w:tc>
          <w:tcPr/>
          <w:p>
            <w:pPr>
              <w:pStyle w:val="Compact"/>
              <w:jc w:val="right"/>
            </w:pPr>
            <w:r>
              <w:t xml:space="preserve">₦108,811,685.00</w:t>
            </w:r>
          </w:p>
        </w:tc>
      </w:tr>
      <w:tr>
        <w:tc>
          <w:tcPr/>
          <w:p>
            <w:pPr>
              <w:pStyle w:val="Compact"/>
              <w:jc w:val="left"/>
            </w:pPr>
            <w:r>
              <w:t xml:space="preserve">VAT (7.5% – Nigeria Abuja FCT rate)</w:t>
            </w:r>
          </w:p>
        </w:tc>
        <w:tc>
          <w:tcPr/>
          <w:p>
            <w:pPr>
              <w:pStyle w:val="Compact"/>
              <w:jc w:val="right"/>
            </w:pPr>
            <w:r>
              <w:t xml:space="preserve">₦8,160,876.38</w:t>
            </w:r>
          </w:p>
        </w:tc>
      </w:tr>
      <w:tr>
        <w:tc>
          <w:tcPr/>
          <w:p>
            <w:pPr>
              <w:pStyle w:val="Compact"/>
              <w:jc w:val="left"/>
            </w:pPr>
            <w:r>
              <w:t xml:space="preserve">Withholding Tax (5% – Nigerian FIRS)</w:t>
            </w:r>
          </w:p>
        </w:tc>
        <w:tc>
          <w:tcPr/>
          <w:p>
            <w:pPr>
              <w:pStyle w:val="Compact"/>
              <w:jc w:val="right"/>
            </w:pPr>
            <w:r>
              <w:t xml:space="preserve">(₦5,440,584.25)</w:t>
            </w:r>
          </w:p>
        </w:tc>
      </w:tr>
      <w:tr>
        <w:tc>
          <w:tcPr/>
          <w:p>
            <w:pPr>
              <w:pStyle w:val="Compact"/>
              <w:jc w:val="left"/>
            </w:pPr>
            <w:r>
              <w:t xml:space="preserve">Import Duty &amp; Levies (Nigeria Customs)</w:t>
            </w:r>
          </w:p>
        </w:tc>
        <w:tc>
          <w:tcPr/>
          <w:p>
            <w:pPr>
              <w:pStyle w:val="Compact"/>
              <w:jc w:val="right"/>
            </w:pPr>
            <w:r>
              <w:t xml:space="preserve">₦2,176,233.70</w:t>
            </w:r>
          </w:p>
        </w:tc>
      </w:tr>
      <w:tr>
        <w:tc>
          <w:tcPr/>
          <w:p>
            <w:pPr>
              <w:pStyle w:val="Compact"/>
              <w:jc w:val="left"/>
            </w:pPr>
            <w:r>
              <w:t xml:space="preserve">GRAND TOTAL (NGN)</w:t>
            </w:r>
          </w:p>
        </w:tc>
        <w:tc>
          <w:tcPr/>
          <w:p>
            <w:pPr>
              <w:pStyle w:val="Compact"/>
              <w:jc w:val="right"/>
            </w:pPr>
            <w:r>
              <w:t xml:space="preserve">₦113,708,210.83</w:t>
            </w:r>
          </w:p>
        </w:tc>
      </w:tr>
      <w:tr>
        <w:tc>
          <w:tcPr/>
          <w:p>
            <w:pPr>
              <w:pStyle w:val="Compact"/>
              <w:jc w:val="left"/>
            </w:pPr>
            <w:r>
              <w:t xml:space="preserve">Grand Total (USD equivalent)</w:t>
            </w:r>
          </w:p>
        </w:tc>
        <w:tc>
          <w:tcPr/>
          <w:p>
            <w:pPr>
              <w:pStyle w:val="Compact"/>
              <w:jc w:val="right"/>
            </w:pPr>
            <w:r>
              <w:t xml:space="preserve">$72,458.00</w:t>
            </w:r>
          </w:p>
        </w:tc>
      </w:tr>
    </w:tbl>
    <w:p>
      <w:pPr>
        <w:pStyle w:val="BodyText"/>
      </w:pPr>
      <w:r>
        <w:t xml:space="preserve">Terms and Conditions of This Purchase Order</w:t>
      </w:r>
    </w:p>
    <w:p>
      <w:pPr>
        <w:pStyle w:val="BodyText"/>
      </w:pPr>
      <w:r>
        <w:rPr>
          <w:bCs/>
          <w:b/>
        </w:rPr>
        <w:t xml:space="preserve">1. Scope of Supply:</w:t>
      </w:r>
      <w:r>
        <w:t xml:space="preserve"> </w:t>
      </w:r>
      <w:r>
        <w:t xml:space="preserve">This Purchase Order is issued by Abuja Corporate Research &amp; Intelligence Ltd., a duly registered entity operating in Nigeria Abuja, Federal Capital Territory, for the procurement of</w:t>
      </w:r>
      <w:r>
        <w:t xml:space="preserve"> </w:t>
      </w:r>
      <w:r>
        <w:rPr>
          <w:bCs/>
          <w:b/>
        </w:rPr>
        <w:t xml:space="preserve">The Economist</w:t>
      </w:r>
      <w:r>
        <w:t xml:space="preserve"> </w:t>
      </w:r>
      <w:r>
        <w:t xml:space="preserve">magazine subscriptions and associated digital services. All print editions of</w:t>
      </w:r>
      <w:r>
        <w:t xml:space="preserve"> </w:t>
      </w:r>
      <w:r>
        <w:rPr>
          <w:bCs/>
          <w:b/>
        </w:rPr>
        <w:t xml:space="preserve">The Economist</w:t>
      </w:r>
      <w:r>
        <w:t xml:space="preserve"> </w:t>
      </w:r>
      <w:r>
        <w:t xml:space="preserve">shall be delivered to the buyer's registered office address in Nigeria Abuja, Garki District, no later than the delivery deadline stated above.</w:t>
      </w:r>
    </w:p>
    <w:p>
      <w:pPr>
        <w:pStyle w:val="BodyText"/>
      </w:pPr>
      <w:r>
        <w:rPr>
          <w:bCs/>
          <w:b/>
        </w:rPr>
        <w:t xml:space="preserve">2. Delivery and Logistics:</w:t>
      </w:r>
      <w:r>
        <w:t xml:space="preserve"> </w:t>
      </w:r>
      <w:r>
        <w:t xml:space="preserve">The vendor shall arrange international courier delivery of all print copies of</w:t>
      </w:r>
      <w:r>
        <w:t xml:space="preserve"> </w:t>
      </w:r>
      <w:r>
        <w:rPr>
          <w:bCs/>
          <w:b/>
        </w:rPr>
        <w:t xml:space="preserve">The Economist</w:t>
      </w:r>
      <w:r>
        <w:t xml:space="preserve"> </w:t>
      </w:r>
      <w:r>
        <w:t xml:space="preserve">from the United Kingdom to Nigeria Abuja. The vendor is responsible for all export documentation, international transit insurance, and coordination with the Nigerian Customs Service at the Abuja International Airport (ABV) or the nearest designated customs post. The buyer shall provide all necessary import permits, CAC registration documents, and Nigerian Tax Identification Number (TIN) to facilitate customs clearance in Nigeria Abuja.</w:t>
      </w:r>
    </w:p>
    <w:p>
      <w:pPr>
        <w:pStyle w:val="BodyText"/>
      </w:pPr>
      <w:r>
        <w:rPr>
          <w:bCs/>
          <w:b/>
        </w:rPr>
        <w:t xml:space="preserve">3. Payment Terms:</w:t>
      </w:r>
      <w:r>
        <w:t xml:space="preserve"> </w:t>
      </w:r>
      <w:r>
        <w:t xml:space="preserve">Payment shall be made within thirty (30) calendar days from the date of invoice issuance. Payment shall be processed via international wire transfer (SWIFT) to the vendor's designated bank account in London, or via a locally domiciled foreign currency account in Nigeria Abuja as mutually agreed. The buyer reserves the right to withhold the statutory 5% withholding tax as prescribed by the Federal Inland Revenue Service (FIRS) of Nigeria. All amounts in Nigerian Naira (NGN) are calculated at the Central Bank of Nigeria (CBN) official exchange rate prevailing on the date of this Purchase Order.</w:t>
      </w:r>
    </w:p>
    <w:p>
      <w:pPr>
        <w:pStyle w:val="BodyText"/>
      </w:pPr>
      <w:r>
        <w:rPr>
          <w:bCs/>
          <w:b/>
        </w:rPr>
        <w:t xml:space="preserve">4. Subscription Activation:</w:t>
      </w:r>
      <w:r>
        <w:t xml:space="preserve"> </w:t>
      </w:r>
      <w:r>
        <w:t xml:space="preserve">All digital subscriptions to</w:t>
      </w:r>
      <w:r>
        <w:t xml:space="preserve"> </w:t>
      </w:r>
      <w:r>
        <w:rPr>
          <w:bCs/>
          <w:b/>
        </w:rPr>
        <w:t xml:space="preserve">The Economist</w:t>
      </w:r>
      <w:r>
        <w:t xml:space="preserve"> </w:t>
      </w:r>
      <w:r>
        <w:t xml:space="preserve">platforms, including "The World in Brief" and "The Intelligence" briefings, shall be activated within five (5) business days of receipt of full payment. User accounts shall be provisioned for the Nigeria Abuja office staff as per the attached user manifest (Appendix A, not included in this document).</w:t>
      </w:r>
    </w:p>
    <w:p>
      <w:pPr>
        <w:pStyle w:val="BodyText"/>
      </w:pPr>
      <w:r>
        <w:rPr>
          <w:bCs/>
          <w:b/>
        </w:rPr>
        <w:t xml:space="preserve">5. Quality and Compliance:</w:t>
      </w:r>
      <w:r>
        <w:t xml:space="preserve"> </w:t>
      </w:r>
      <w:r>
        <w:t xml:space="preserve">The vendor warrants that all copies of</w:t>
      </w:r>
      <w:r>
        <w:t xml:space="preserve"> </w:t>
      </w:r>
      <w:r>
        <w:rPr>
          <w:bCs/>
          <w:b/>
        </w:rPr>
        <w:t xml:space="preserve">The Economist</w:t>
      </w:r>
      <w:r>
        <w:t xml:space="preserve"> </w:t>
      </w:r>
      <w:r>
        <w:t xml:space="preserve">delivered shall be genuine, undamaged, and of the current edition. Digital access shall be uninterrupted and in full compliance with the subscription tier purchased. Any defective or missing issues shall be replaced within ten (10) business days at no additional cost to the buyer in Nigeria Abuja.</w:t>
      </w:r>
    </w:p>
    <w:p>
      <w:pPr>
        <w:pStyle w:val="BodyText"/>
      </w:pPr>
      <w:r>
        <w:rPr>
          <w:bCs/>
          <w:b/>
        </w:rPr>
        <w:t xml:space="preserve">6. Governing Law and Dispute Resolution:</w:t>
      </w:r>
      <w:r>
        <w:t xml:space="preserve"> </w:t>
      </w:r>
      <w:r>
        <w:t xml:space="preserve">This Purchase Order shall be governed by and construed in accordance with the laws of the Federal Republic of Nigeria, with particular reference to the Federal Capital Territory (Administration) Act and the Nigerian Contracts Act. Any disputes arising from this Purchase Order shall first be subject to good-faith negotiation between the parties. If unresolved within thirty (30) days, the matter shall be referred to arbitration in Nigeria Abuja under the rules of the Nigerian Arbitration and Conciliation Act, 2023.</w:t>
      </w:r>
    </w:p>
    <w:p>
      <w:pPr>
        <w:pStyle w:val="BodyText"/>
      </w:pPr>
      <w:r>
        <w:rPr>
          <w:bCs/>
          <w:b/>
        </w:rPr>
        <w:t xml:space="preserve">7. Cancellation and Renewal:</w:t>
      </w:r>
      <w:r>
        <w:t xml:space="preserve"> </w:t>
      </w:r>
      <w:r>
        <w:t xml:space="preserve">This Purchase Order covers a subscription period of twelve (12) months commencing from the date of first delivery. Cancellation prior to the end of the subscription term shall be subject to a penalty of 25% of the remaining subscription value. Renewal terms for the subsequent year shall be negotiated no later than sixty (60) days before the expiry of the current term.</w:t>
      </w:r>
    </w:p>
    <w:p>
      <w:pPr>
        <w:pStyle w:val="BodyText"/>
      </w:pPr>
      <w:r>
        <w:rPr>
          <w:bCs/>
          <w:b/>
        </w:rPr>
        <w:t xml:space="preserve">8. Confidentiality:</w:t>
      </w:r>
      <w:r>
        <w:t xml:space="preserve"> </w:t>
      </w:r>
      <w:r>
        <w:t xml:space="preserve">Both parties agree to maintain the confidentiality of all commercial terms, pricing, and internal communications related to this Purchase Order. This obligation shall survive the termination of this Purchase Order for a period of two (2) years.</w:t>
      </w:r>
    </w:p>
    <w:p>
      <w:pPr>
        <w:pStyle w:val="BodyText"/>
      </w:pPr>
      <w:r>
        <w:rPr>
          <w:bCs/>
          <w:b/>
        </w:rPr>
        <w:t xml:space="preserve">9. Force Majeure:</w:t>
      </w:r>
      <w:r>
        <w:t xml:space="preserve"> </w:t>
      </w:r>
      <w:r>
        <w:t xml:space="preserve">Neither party shall be liable for failure to perform obligations under this Purchase Order due to events beyond reasonable control, including but not limited to natural disasters, government sanctions, currency restrictions imposed by the Central Bank of Nigeria, or international shipping disruptions affecting delivery to Nigeria Abuja.</w:t>
      </w:r>
    </w:p>
    <w:p>
      <w:pPr>
        <w:pStyle w:val="BodyText"/>
      </w:pPr>
      <w:r>
        <w:t xml:space="preserve">Authorisation and Acceptance</w:t>
      </w:r>
    </w:p>
    <w:p>
      <w:pPr>
        <w:pStyle w:val="BodyText"/>
      </w:pPr>
      <w:r>
        <w:rPr>
          <w:bCs/>
          <w:b/>
        </w:rPr>
        <w:t xml:space="preserve">Prepared by (Buyer):</w:t>
      </w:r>
      <w:r>
        <w:br/>
      </w:r>
      <w:r>
        <w:t xml:space="preserve">Name: Mrs. Adaeze Okafor</w:t>
      </w:r>
      <w:r>
        <w:br/>
      </w:r>
      <w:r>
        <w:t xml:space="preserve">Title: Head of Procurement, Abuja Corporate Research &amp; Intelligence Ltd.</w:t>
      </w:r>
      <w:r>
        <w:br/>
      </w:r>
      <w:r>
        <w:t xml:space="preserve">Date: 12 June 2025</w:t>
      </w:r>
      <w:r>
        <w:br/>
      </w:r>
      <w:r>
        <w:t xml:space="preserve">Signature: _________________________</w:t>
      </w:r>
    </w:p>
    <w:p>
      <w:pPr>
        <w:pStyle w:val="BodyText"/>
      </w:pPr>
      <w:r>
        <w:rPr>
          <w:bCs/>
          <w:b/>
        </w:rPr>
        <w:t xml:space="preserve">Approved by (Buyer):</w:t>
      </w:r>
      <w:r>
        <w:br/>
      </w:r>
      <w:r>
        <w:t xml:space="preserve">Name: Mr. Ibrahim Danjuma</w:t>
      </w:r>
      <w:r>
        <w:br/>
      </w:r>
      <w:r>
        <w:t xml:space="preserve">Title: Chief Executive Officer, Abuja Corporate Research &amp; Intelligence Ltd.</w:t>
      </w:r>
      <w:r>
        <w:br/>
      </w:r>
      <w:r>
        <w:t xml:space="preserve">Date: 12 June 2025</w:t>
      </w:r>
      <w:r>
        <w:br/>
      </w:r>
      <w:r>
        <w:t xml:space="preserve">Signature: _________________________</w:t>
      </w:r>
    </w:p>
    <w:p>
      <w:pPr>
        <w:pStyle w:val="BodyText"/>
      </w:pPr>
      <w:r>
        <w:rPr>
          <w:bCs/>
          <w:b/>
        </w:rPr>
        <w:t xml:space="preserve">Accepted by (Vendor):</w:t>
      </w:r>
      <w:r>
        <w:br/>
      </w:r>
      <w:r>
        <w:t xml:space="preserve">Name: Mr. James Whitfield</w:t>
      </w:r>
      <w:r>
        <w:br/>
      </w:r>
      <w:r>
        <w:t xml:space="preserve">Title: Director, Corporate Subscriptions, The Economist Group</w:t>
      </w:r>
      <w:r>
        <w:br/>
      </w:r>
      <w:r>
        <w:t xml:space="preserve">Date: _______________</w:t>
      </w:r>
      <w:r>
        <w:br/>
      </w:r>
      <w:r>
        <w:t xml:space="preserve">Signature: _________________________</w:t>
      </w:r>
    </w:p>
    <w:p>
      <w:pPr>
        <w:pStyle w:val="BodyText"/>
      </w:pPr>
      <w:r>
        <w:rPr>
          <w:bCs/>
          <w:b/>
        </w:rPr>
        <w:t xml:space="preserve">Verified by (Vendor):</w:t>
      </w:r>
      <w:r>
        <w:br/>
      </w:r>
      <w:r>
        <w:t xml:space="preserve">Name: Ms. Sarah Chen</w:t>
      </w:r>
      <w:r>
        <w:br/>
      </w:r>
      <w:r>
        <w:t xml:space="preserve">Title: Regional Account Manager – Africa</w:t>
      </w:r>
      <w:r>
        <w:br/>
      </w:r>
      <w:r>
        <w:t xml:space="preserve">Date: _______________</w:t>
      </w:r>
      <w:r>
        <w:br/>
      </w:r>
      <w:r>
        <w:t xml:space="preserve">Signature: _________________________</w:t>
      </w:r>
    </w:p>
    <w:p>
      <w:pPr>
        <w:pStyle w:val="BodyText"/>
      </w:pPr>
      <w:r>
        <w:t xml:space="preserve">This Purchase Order (PO/ABJ/2025/00472) is a legally binding document issued in Nigeria Abuja, Federal Capital Territory, Nigeria. It is valid only when signed and stamped by all authorised parties. Unauthorised reproduction or distribution of this document is strictly prohibited.</w:t>
      </w:r>
    </w:p>
    <w:p>
      <w:pPr>
        <w:pStyle w:val="BodyText"/>
      </w:pPr>
      <w:r>
        <w:t xml:space="preserve">Abuja Corporate Research &amp; Intelligence Ltd. | Plot 14, Area 9, Garki, Nigeria Abuja, FCT | RC 1847293</w:t>
      </w:r>
    </w:p>
    <w:p>
      <w:pPr>
        <w:pStyle w:val="BodyText"/>
      </w:pPr>
      <w:r>
        <w:t xml:space="preserve">Document Reference: PO/ABJ/2025/00472 | Page 1 of 1 | Generated: 12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Magazine - Nigeria Abuja</dc:title>
  <dc:creator/>
  <dc:language>en</dc:language>
  <cp:keywords/>
  <dcterms:created xsi:type="dcterms:W3CDTF">2026-10-10T01:59:32Z</dcterms:created>
  <dcterms:modified xsi:type="dcterms:W3CDTF">2026-10-10T01:59:32Z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