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Procurement Document — Singapore Singapore</w:t>
      </w:r>
    </w:p>
    <w:p>
      <w:pPr>
        <w:pStyle w:val="BodyText"/>
      </w:pPr>
      <w:r>
        <w:t xml:space="preserve">Reference: PO-SG-2025-04782 | Classification: Commercial</w:t>
      </w:r>
    </w:p>
    <w:bookmarkEnd w:id="20"/>
    <w:p>
      <w:pPr>
        <w:pStyle w:val="BodyText"/>
      </w:pPr>
      <w:r>
        <w:rPr>
          <w:bCs/>
          <w:b/>
        </w:rPr>
        <w:t xml:space="preserve">Purchase Order No.:</w:t>
      </w:r>
      <w:r>
        <w:t xml:space="preserve"> </w:t>
      </w:r>
      <w:r>
        <w:t xml:space="preserve">PO-SG-2025-04782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Delivery Location:</w:t>
      </w:r>
      <w:r>
        <w:t xml:space="preserve"> </w:t>
      </w:r>
      <w:r>
        <w:t xml:space="preserve">Singapore Singapore</w:t>
      </w:r>
      <w:r>
        <w:br/>
      </w:r>
      <w:r>
        <w:rPr>
          <w:bCs/>
          <w:b/>
        </w:rPr>
        <w:t xml:space="preserve">Payment Terms:</w:t>
      </w:r>
      <w:r>
        <w:t xml:space="preserve"> </w:t>
      </w:r>
      <w:r>
        <w:t xml:space="preserve">Net 30 Days</w:t>
      </w:r>
      <w:r>
        <w:br/>
      </w:r>
      <w:r>
        <w:rPr>
          <w:bCs/>
          <w:b/>
        </w:rPr>
        <w:t xml:space="preserve">Currency:</w:t>
      </w:r>
      <w:r>
        <w:t xml:space="preserve"> </w:t>
      </w:r>
      <w:r>
        <w:t xml:space="preserve">SGD (Singapore Dollars)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Analytics Group Pte. Ltd.</w:t>
            </w:r>
          </w:p>
        </w:tc>
        <w:tc>
          <w:tcPr/>
          <w:p>
            <w:pPr>
              <w:pStyle w:val="Compact"/>
              <w:jc w:val="left"/>
            </w:pPr>
            <w:r>
              <w:rPr>
                <w:bCs/>
                <w:b/>
              </w:rPr>
              <w:t xml:space="preserve">UEN:</w:t>
            </w:r>
            <w:r>
              <w:t xml:space="preserve"> </w:t>
            </w:r>
            <w:r>
              <w:t xml:space="preserve">2019334455K</w:t>
            </w:r>
          </w:p>
        </w:tc>
      </w:tr>
      <w:tr>
        <w:tc>
          <w:tcPr/>
          <w:p>
            <w:pPr>
              <w:pStyle w:val="Compact"/>
              <w:jc w:val="left"/>
            </w:pPr>
            <w:r>
              <w:rPr>
                <w:bCs/>
                <w:b/>
              </w:rPr>
              <w:t xml:space="preserve">Address:</w:t>
            </w:r>
            <w:r>
              <w:t xml:space="preserve"> </w:t>
            </w:r>
            <w:r>
              <w:t xml:space="preserve">12 Marina Boulevard, Level 28, Singapore Singapore 018982</w:t>
            </w:r>
          </w:p>
        </w:tc>
        <w:tc>
          <w:tcPr/>
          <w:p>
            <w:pPr>
              <w:pStyle w:val="Compact"/>
              <w:jc w:val="left"/>
            </w:pPr>
            <w:r>
              <w:rPr>
                <w:bCs/>
                <w:b/>
              </w:rPr>
              <w:t xml:space="preserve">Contact:</w:t>
            </w:r>
            <w:r>
              <w:t xml:space="preserve"> </w:t>
            </w:r>
            <w:r>
              <w:t xml:space="preserve">procurement@meridiananalytics.sg</w:t>
            </w:r>
          </w:p>
        </w:tc>
      </w:tr>
      <w:tr>
        <w:tc>
          <w:tcPr/>
          <w:p>
            <w:pPr>
              <w:pStyle w:val="Compact"/>
              <w:jc w:val="left"/>
            </w:pPr>
            <w:r>
              <w:rPr>
                <w:bCs/>
                <w:b/>
              </w:rPr>
              <w:t xml:space="preserve">Attn:</w:t>
            </w:r>
            <w:r>
              <w:t xml:space="preserve"> </w:t>
            </w:r>
            <w:r>
              <w:t xml:space="preserve">Ms. Tan Wei Ling, Head of Procurement</w:t>
            </w:r>
          </w:p>
        </w:tc>
        <w:tc>
          <w:tcPr/>
          <w:p>
            <w:pPr>
              <w:pStyle w:val="Compact"/>
              <w:jc w:val="left"/>
            </w:pPr>
            <w:r>
              <w:rPr>
                <w:bCs/>
                <w:b/>
              </w:rPr>
              <w:t xml:space="preserve">Phone:</w:t>
            </w:r>
            <w:r>
              <w:t xml:space="preserve"> </w:t>
            </w:r>
            <w:r>
              <w:t xml:space="preserve">+65 6842 3391</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The Economist Media Distribution Ltd.</w:t>
            </w:r>
          </w:p>
        </w:tc>
        <w:tc>
          <w:tcPr/>
          <w:p>
            <w:pPr>
              <w:pStyle w:val="Compact"/>
              <w:jc w:val="left"/>
            </w:pPr>
            <w:r>
              <w:rPr>
                <w:bCs/>
                <w:b/>
              </w:rPr>
              <w:t xml:space="preserve">Registration No.:</w:t>
            </w:r>
            <w:r>
              <w:t xml:space="preserve"> </w:t>
            </w:r>
            <w:r>
              <w:t xml:space="preserve">GB-0882341</w:t>
            </w:r>
          </w:p>
        </w:tc>
      </w:tr>
      <w:tr>
        <w:tc>
          <w:tcPr/>
          <w:p>
            <w:pPr>
              <w:pStyle w:val="Compact"/>
              <w:jc w:val="left"/>
            </w:pPr>
            <w:r>
              <w:rPr>
                <w:bCs/>
                <w:b/>
              </w:rPr>
              <w:t xml:space="preserve">Address:</w:t>
            </w:r>
            <w:r>
              <w:t xml:space="preserve"> </w:t>
            </w:r>
            <w:r>
              <w:t xml:space="preserve">25 St James's Street, London SW1Y 4HU, United Kingdom</w:t>
            </w:r>
          </w:p>
        </w:tc>
        <w:tc>
          <w:tcPr/>
          <w:p>
            <w:pPr>
              <w:pStyle w:val="Compact"/>
              <w:jc w:val="left"/>
            </w:pPr>
            <w:r>
              <w:rPr>
                <w:bCs/>
                <w:b/>
              </w:rPr>
              <w:t xml:space="preserve">Contact:</w:t>
            </w:r>
            <w:r>
              <w:t xml:space="preserve"> </w:t>
            </w:r>
            <w:r>
              <w:t xml:space="preserve">sales@economist.com</w:t>
            </w:r>
          </w:p>
        </w:tc>
      </w:tr>
      <w:tr>
        <w:tc>
          <w:tcPr/>
          <w:p>
            <w:pPr>
              <w:pStyle w:val="Compact"/>
              <w:jc w:val="left"/>
            </w:pPr>
            <w:r>
              <w:rPr>
                <w:bCs/>
                <w:b/>
              </w:rPr>
              <w:t xml:space="preserve">Attn:</w:t>
            </w:r>
            <w:r>
              <w:t xml:space="preserve"> </w:t>
            </w:r>
            <w:r>
              <w:t xml:space="preserve">Mr. James Whitfield, Regional Sales Director, Asia-Pacific</w:t>
            </w:r>
          </w:p>
        </w:tc>
        <w:tc>
          <w:tcPr/>
          <w:p>
            <w:pPr>
              <w:pStyle w:val="Compact"/>
              <w:jc w:val="left"/>
            </w:pPr>
            <w:r>
              <w:rPr>
                <w:bCs/>
                <w:b/>
              </w:rPr>
              <w:t xml:space="preserve">Phone:</w:t>
            </w:r>
            <w:r>
              <w:t xml:space="preserve"> </w:t>
            </w:r>
            <w:r>
              <w:t xml:space="preserve">+44 20 7577 9000</w:t>
            </w:r>
          </w:p>
        </w:tc>
      </w:tr>
    </w:tbl>
    <w:p>
      <w:pPr>
        <w:pStyle w:val="BodyText"/>
      </w:pPr>
      <w:r>
        <w:t xml:space="preserve">Order Details — Economist Subscription &amp;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001</w:t>
            </w:r>
          </w:p>
        </w:tc>
        <w:tc>
          <w:tcPr/>
          <w:p>
            <w:pPr>
              <w:pStyle w:val="Compact"/>
              <w:jc w:val="left"/>
            </w:pPr>
            <w:r>
              <w:t xml:space="preserve">Economist Digital Subscription — Annual Corporate Plan (50 seats), including full access to The Economist digital archive, weekly print edition delivered to Singapore Singapore office, and quarterly Economist Intelligence Unit (EIU) country risk reports for Singapore Singapore and Southeast Asia region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Economist Print Back-Volume Set (2020–2024), 5 volumes, hardcover, for reference library at Singapore Singapore headquarters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Economist Intelligence Unit — Singapore Singapore Country Report 2025 (full edition with macroeconomic forecasts, political risk assessment, and industry outlook)</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004</w:t>
            </w:r>
          </w:p>
        </w:tc>
        <w:tc>
          <w:tcPr/>
          <w:p>
            <w:pPr>
              <w:pStyle w:val="Compact"/>
              <w:jc w:val="left"/>
            </w:pPr>
            <w:r>
              <w:t xml:space="preserve">Economist Podcast &amp; Audio Bundle — Annual license for 25 employees, including all Economist podcast series, audio editions, and on-demand access via mobile application</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005</w:t>
            </w:r>
          </w:p>
        </w:tc>
        <w:tc>
          <w:tcPr/>
          <w:p>
            <w:pPr>
              <w:pStyle w:val="Compact"/>
              <w:jc w:val="left"/>
            </w:pPr>
            <w:r>
              <w:t xml:space="preserve">Economist Events — VIP Pass to The Economist Annual Summit 2025 (London), including travel and accommodation for 2 delegates from Singapore Singapore delegation</w:t>
            </w:r>
          </w:p>
        </w:tc>
        <w:tc>
          <w:tcPr/>
          <w:p>
            <w:pPr>
              <w:pStyle w:val="Compact"/>
              <w:jc w:val="left"/>
            </w:pPr>
            <w:r>
              <w:t xml:space="preserve">2</w:t>
            </w:r>
          </w:p>
        </w:tc>
        <w:tc>
          <w:tcPr/>
          <w:p>
            <w:pPr>
              <w:pStyle w:val="Compact"/>
              <w:jc w:val="left"/>
            </w:pPr>
            <w:r>
              <w:t xml:space="preserve">4,750.00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41,350.00</w:t>
            </w:r>
          </w:p>
        </w:tc>
      </w:tr>
      <w:tr>
        <w:tc>
          <w:tcPr>
            <w:gridSpan w:val="4"/>
          </w:tcPr>
          <w:p>
            <w:pPr>
              <w:pStyle w:val="Compact"/>
              <w:jc w:val="right"/>
            </w:pPr>
            <w:r>
              <w:t xml:space="preserve">GST (9%):</w:t>
            </w:r>
          </w:p>
        </w:tc>
        <w:tc>
          <w:tcPr/>
          <w:p>
            <w:pPr>
              <w:pStyle w:val="Compact"/>
              <w:jc w:val="left"/>
            </w:pPr>
            <w:r>
              <w:t xml:space="preserve">3,721.50</w:t>
            </w:r>
          </w:p>
        </w:tc>
      </w:tr>
      <w:tr>
        <w:tc>
          <w:tcPr>
            <w:gridSpan w:val="4"/>
          </w:tcPr>
          <w:p>
            <w:pPr>
              <w:pStyle w:val="Compact"/>
              <w:jc w:val="right"/>
            </w:pPr>
            <w:r>
              <w:rPr>
                <w:bCs/>
                <w:b/>
              </w:rPr>
              <w:t xml:space="preserve">TOTAL AMOUNT DUE:</w:t>
            </w:r>
          </w:p>
        </w:tc>
        <w:tc>
          <w:tcPr/>
          <w:p>
            <w:pPr>
              <w:pStyle w:val="Compact"/>
              <w:jc w:val="left"/>
            </w:pPr>
            <w:r>
              <w:rPr>
                <w:bCs/>
                <w:b/>
              </w:rPr>
              <w:t xml:space="preserve">SGD 45,071.50</w:t>
            </w:r>
          </w:p>
        </w:tc>
      </w:tr>
    </w:tbl>
    <w:p>
      <w:pPr>
        <w:pStyle w:val="BodyText"/>
      </w:pPr>
      <w:r>
        <w:t xml:space="preserve">Delivery &amp; Logistics</w:t>
      </w:r>
    </w:p>
    <w:p>
      <w:pPr>
        <w:pStyle w:val="BodyText"/>
      </w:pPr>
      <w:r>
        <w:t xml:space="preserve">All physical items under this Purchase Order shall be delivered to the buyer's registered office at 12 Marina Boulevard, Level 28, Singapore Singapore 018982. The supplier is responsible for all international shipping, customs clearance, and import duties applicable to goods entering Singapore Singapore. Digital subscriptions and electronic licenses shall be activated no later than five (5) business days following receipt of confirmed payment. The supplier shall provide tracking numbers and delivery confirmations for all physical shipments to Singapore Singapore. Any delays in delivery beyond the agreed timeframe shall entitle the buyer to a 2% weekly discount on the affected line items.</w:t>
      </w:r>
    </w:p>
    <w:p>
      <w:pPr>
        <w:pStyle w:val="BodyText"/>
      </w:pPr>
      <w:r>
        <w:t xml:space="preserve">Terms and Conditions</w:t>
      </w:r>
    </w:p>
    <w:p>
      <w:pPr>
        <w:numPr>
          <w:ilvl w:val="0"/>
          <w:numId w:val="1001"/>
        </w:numPr>
        <w:pStyle w:val="Compact"/>
      </w:pPr>
      <w:r>
        <w:t xml:space="preserve">This Purchase Order constitutes a binding agreement between Meridian Analytics Group Pte. Ltd. (the "Buyer") and The Economist Media Distribution Ltd. (the "Supplier") for the procurement of Economist publications, digital services, and related materials as specified herein.</w:t>
      </w:r>
    </w:p>
    <w:p>
      <w:pPr>
        <w:numPr>
          <w:ilvl w:val="0"/>
          <w:numId w:val="1001"/>
        </w:numPr>
        <w:pStyle w:val="Compact"/>
      </w:pPr>
      <w:r>
        <w:t xml:space="preserve">Payment shall be made via bank transfer to the Supplier's designated account within thirty (30) calendar days of the invoice date. Late payments shall incur interest at the rate of 1.5% per month, calculated on the outstanding balance.</w:t>
      </w:r>
    </w:p>
    <w:p>
      <w:pPr>
        <w:numPr>
          <w:ilvl w:val="0"/>
          <w:numId w:val="1001"/>
        </w:numPr>
        <w:pStyle w:val="Compact"/>
      </w:pPr>
      <w:r>
        <w:t xml:space="preserve">All Economist materials and digital access licenses are intended solely for the internal use of the Buyer's employees at its Singapore Singapore premises. Redistribution, resale, or unauthorized sharing of Economist content is strictly prohibited under the terms of this Purchase Order.</w:t>
      </w:r>
    </w:p>
    <w:p>
      <w:pPr>
        <w:numPr>
          <w:ilvl w:val="0"/>
          <w:numId w:val="1001"/>
        </w:numPr>
        <w:pStyle w:val="Compact"/>
      </w:pPr>
      <w:r>
        <w:t xml:space="preserve">The Supplier warrants that all Economist publications, reports, and digital services provided under this Purchase Order shall be of the highest quality, free from defects, and in full compliance with applicable intellectual property laws in Singapore Singapore.</w:t>
      </w:r>
    </w:p>
    <w:p>
      <w:pPr>
        <w:numPr>
          <w:ilvl w:val="0"/>
          <w:numId w:val="1001"/>
        </w:numPr>
        <w:pStyle w:val="Compact"/>
      </w:pPr>
      <w:r>
        <w:t xml:space="preserve">Either party may terminate this Purchase Order with thirty (30) days' written notice. In the event of termination, the Buyer shall be entitled to a pro-rata refund for any unused portion of the Economist subscription period.</w:t>
      </w:r>
    </w:p>
    <w:p>
      <w:pPr>
        <w:numPr>
          <w:ilvl w:val="0"/>
          <w:numId w:val="1001"/>
        </w:numPr>
        <w:pStyle w:val="Compact"/>
      </w:pPr>
      <w:r>
        <w:t xml:space="preserve">This Purchase Order shall be governed by and construed in accordance with the laws of the Republic of Singapore. Any disputes arising from this Purchase Order shall be resolved through arbitration in Singapore Singapore under the rules of the Singapore International Arbitration Centre (SIAC).</w:t>
      </w:r>
    </w:p>
    <w:p>
      <w:pPr>
        <w:numPr>
          <w:ilvl w:val="0"/>
          <w:numId w:val="1001"/>
        </w:numPr>
        <w:pStyle w:val="Compact"/>
      </w:pPr>
      <w:r>
        <w:t xml:space="preserve">The Supplier shall maintain adequate insurance coverage for all goods in transit to Singapore Singapore and shall be liable for any loss or damage occurring during international shipping.</w:t>
      </w:r>
    </w:p>
    <w:p>
      <w:pPr>
        <w:numPr>
          <w:ilvl w:val="0"/>
          <w:numId w:val="1001"/>
        </w:numPr>
        <w:pStyle w:val="Compact"/>
      </w:pPr>
      <w:r>
        <w:t xml:space="preserve">Confidentiality: Both parties agree to treat all commercial terms, pricing, and business information exchanged under this Purchase Order as strictly confidential and shall not disclose such information to third parties without prior written consent.</w:t>
      </w:r>
    </w:p>
    <w:p>
      <w:pPr>
        <w:numPr>
          <w:ilvl w:val="0"/>
          <w:numId w:val="1001"/>
        </w:numPr>
        <w:pStyle w:val="Compact"/>
      </w:pPr>
      <w:r>
        <w:t xml:space="preserve">This Purchase Order is valid for acceptance until 15 July 2025. Failure to confirm acceptance by this date shall render this Purchase Order null and void.</w:t>
      </w:r>
    </w:p>
    <w:p>
      <w:pPr>
        <w:pStyle w:val="FirstParagraph"/>
      </w:pPr>
      <w:r>
        <w:t xml:space="preserve">Authorization &amp; Signatures</w:t>
      </w:r>
    </w:p>
    <w:p>
      <w:pPr>
        <w:pStyle w:val="BodyText"/>
      </w:pPr>
      <w:r>
        <w:rPr>
          <w:bCs/>
          <w:b/>
        </w:rPr>
        <w:t xml:space="preserve">For and on behalf of the Buyer:</w:t>
      </w:r>
    </w:p>
    <w:p>
      <w:pPr>
        <w:pStyle w:val="BodyText"/>
      </w:pPr>
      <w:r>
        <w:t xml:space="preserve">Ms. Tan Wei Ling</w:t>
      </w:r>
      <w:r>
        <w:br/>
      </w:r>
      <w:r>
        <w:t xml:space="preserve">Head of Procurement, Meridian Analytics Group Pte. Ltd.</w:t>
      </w:r>
      <w:r>
        <w:br/>
      </w:r>
      <w:r>
        <w:t xml:space="preserve">Singapore Singapore</w:t>
      </w:r>
      <w:r>
        <w:br/>
      </w:r>
      <w:r>
        <w:t xml:space="preserve">Date: _______________</w:t>
      </w:r>
    </w:p>
    <w:p>
      <w:pPr>
        <w:pStyle w:val="BodyText"/>
      </w:pPr>
      <w:r>
        <w:rPr>
          <w:bCs/>
          <w:b/>
        </w:rPr>
        <w:t xml:space="preserve">For and on behalf of the Supplier:</w:t>
      </w:r>
    </w:p>
    <w:p>
      <w:pPr>
        <w:pStyle w:val="BodyText"/>
      </w:pPr>
      <w:r>
        <w:t xml:space="preserve">Mr. James Whitfield</w:t>
      </w:r>
      <w:r>
        <w:br/>
      </w:r>
      <w:r>
        <w:t xml:space="preserve">Regional Sales Director, The Economist Media Distribution Ltd.</w:t>
      </w:r>
      <w:r>
        <w:br/>
      </w:r>
      <w:r>
        <w:t xml:space="preserve">Date: _______________</w:t>
      </w:r>
    </w:p>
    <w:p>
      <w:pPr>
        <w:pStyle w:val="BodyText"/>
      </w:pPr>
      <w:r>
        <w:t xml:space="preserve">This Purchase Order (PO-SG-2025-04782) was issued for the procurement of Economist products and services for use in Singapore Singapore. This document is the property of Meridian Analytics Group Pte. Ltd. and shall not be reproduced or distributed without written authorization. © 2025 Meridian Analytics Group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 Singapore Singapore</dc:title>
  <dc:creator/>
  <dc:language>en</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