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The</w:t>
      </w:r>
      <w:r>
        <w:t xml:space="preserve"> </w:t>
      </w:r>
      <w:r>
        <w:t xml:space="preserve">Economist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Official Procurement Document — The Economist Publication — Sudan Khartoum</w:t>
      </w:r>
    </w:p>
    <w:bookmarkEnd w:id="20"/>
    <w:p>
      <w:pPr>
        <w:pStyle w:val="BodyText"/>
      </w:pPr>
      <w:r>
        <w:rPr>
          <w:bCs/>
          <w:b/>
        </w:rPr>
        <w:t xml:space="preserve">Purchase Order No.:</w:t>
      </w:r>
      <w:r>
        <w:t xml:space="preserve"> </w:t>
      </w:r>
      <w:r>
        <w:t xml:space="preserve">PO-SUD-KRT-2025-04872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14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14 July 2025</w:t>
      </w:r>
    </w:p>
    <w:p>
      <w:pPr>
        <w:pStyle w:val="BodyTex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Net 30 Days</w:t>
      </w:r>
      <w:r>
        <w:br/>
      </w:r>
      <w:r>
        <w:rPr>
          <w:bCs/>
          <w:b/>
        </w:rPr>
        <w:t xml:space="preserve">Currency:</w:t>
      </w:r>
      <w:r>
        <w:t xml:space="preserve"> </w:t>
      </w:r>
      <w:r>
        <w:t xml:space="preserve">USD (United States Dollar)</w:t>
      </w:r>
      <w:r>
        <w:br/>
      </w:r>
      <w:r>
        <w:rPr>
          <w:bCs/>
          <w:b/>
        </w:rPr>
        <w:t xml:space="preserve">Incoterms:</w:t>
      </w:r>
      <w:r>
        <w:t xml:space="preserve"> </w:t>
      </w:r>
      <w:r>
        <w:t xml:space="preserve">DAP Sudan Khartoum</w:t>
      </w:r>
    </w:p>
    <w:p>
      <w:pPr>
        <w:pStyle w:val="BodyText"/>
      </w:pPr>
      <w:r>
        <w:t xml:space="preserve">Parties to This Purchase Order</w:t>
      </w:r>
    </w:p>
    <w:bookmarkStart w:id="21" w:name="buyer-purchasing-entity"/>
    <w:p>
      <w:pPr>
        <w:pStyle w:val="Heading3"/>
      </w:pPr>
      <w:r>
        <w:t xml:space="preserve">Buyer (Purchasing Entity)</w:t>
      </w:r>
    </w:p>
    <w:p>
      <w:pPr>
        <w:pStyle w:val="FirstParagraph"/>
      </w:pPr>
      <w:r>
        <w:rPr>
          <w:bCs/>
          <w:b/>
        </w:rPr>
        <w:t xml:space="preserve">Nile Valley Academic Research Institute</w:t>
      </w:r>
    </w:p>
    <w:p>
      <w:pPr>
        <w:pStyle w:val="BodyText"/>
      </w:pPr>
      <w:r>
        <w:t xml:space="preserve">12 El-Mahdi Street, Omdurman District</w:t>
      </w:r>
    </w:p>
    <w:p>
      <w:pPr>
        <w:pStyle w:val="BodyText"/>
      </w:pPr>
      <w:r>
        <w:t xml:space="preserve">Sudan Khartoum, Republic of the Sudan</w:t>
      </w:r>
    </w:p>
    <w:p>
      <w:pPr>
        <w:pStyle w:val="BodyText"/>
      </w:pPr>
      <w:r>
        <w:t xml:space="preserve">Tel: +249-183-456-789</w:t>
      </w:r>
    </w:p>
    <w:p>
      <w:pPr>
        <w:pStyle w:val="BodyText"/>
      </w:pPr>
      <w:r>
        <w:t xml:space="preserve">Email: procurement@nvri-sudan.org</w:t>
      </w:r>
    </w:p>
    <w:p>
      <w:pPr>
        <w:pStyle w:val="BodyText"/>
      </w:pPr>
      <w:r>
        <w:t xml:space="preserve">Registration No.: SUD-REG-2019-00342</w:t>
      </w:r>
    </w:p>
    <w:bookmarkEnd w:id="21"/>
    <w:bookmarkStart w:id="22" w:name="seller-supplier"/>
    <w:p>
      <w:pPr>
        <w:pStyle w:val="Heading3"/>
      </w:pPr>
      <w:r>
        <w:t xml:space="preserve">Seller (Supplier)</w:t>
      </w:r>
    </w:p>
    <w:p>
      <w:pPr>
        <w:pStyle w:val="FirstParagraph"/>
      </w:pPr>
      <w:r>
        <w:rPr>
          <w:bCs/>
          <w:b/>
        </w:rPr>
        <w:t xml:space="preserve">The Economist Group, Ltd.</w:t>
      </w:r>
    </w:p>
    <w:p>
      <w:pPr>
        <w:pStyle w:val="BodyText"/>
      </w:pPr>
      <w:r>
        <w:t xml:space="preserve">St James's Avenue, London SW1Y 4HS</w:t>
      </w:r>
    </w:p>
    <w:p>
      <w:pPr>
        <w:pStyle w:val="BodyText"/>
      </w:pPr>
      <w:r>
        <w:t xml:space="preserve">United Kingdom</w:t>
      </w:r>
    </w:p>
    <w:p>
      <w:pPr>
        <w:pStyle w:val="BodyText"/>
      </w:pPr>
      <w:r>
        <w:t xml:space="preserve">Tel: +44-20-7577-8000</w:t>
      </w:r>
    </w:p>
    <w:p>
      <w:pPr>
        <w:pStyle w:val="BodyText"/>
      </w:pPr>
      <w:r>
        <w:t xml:space="preserve">Email: institutional@economist.com</w:t>
      </w:r>
    </w:p>
    <w:p>
      <w:pPr>
        <w:pStyle w:val="BodyText"/>
      </w:pPr>
      <w:r>
        <w:t xml:space="preserve">VAT No.: GB 987654321</w:t>
      </w:r>
    </w:p>
    <w:bookmarkEnd w:id="22"/>
    <w:p>
      <w:pPr>
        <w:pStyle w:val="BodyText"/>
      </w:pPr>
      <w:r>
        <w:t xml:space="preserve">Description of Goods / Services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the Nile Valley Academic Research Institute, located in</w:t>
      </w:r>
      <w:r>
        <w:t xml:space="preserve"> </w:t>
      </w:r>
      <w:r>
        <w:t xml:space="preserve">Sudan Khartoum</w:t>
      </w:r>
      <w:r>
        <w:t xml:space="preserve">, for the procurement of institutional subscriptions and digital access to</w:t>
      </w:r>
      <w:r>
        <w:t xml:space="preserve"> </w:t>
      </w:r>
      <w:r>
        <w:t xml:space="preserve">The Economist</w:t>
      </w:r>
      <w:r>
        <w:t xml:space="preserve"> </w:t>
      </w:r>
      <w:r>
        <w:t xml:space="preserve">magazine and its associated digital platforms. The subscription is intended to support the research, academic, and policy-analysis activities of the Institute's faculty, graduate students, and visiting scholars operating within the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metropolitan area. The</w:t>
      </w:r>
      <w:r>
        <w:t xml:space="preserve"> </w:t>
      </w:r>
      <w:r>
        <w:t xml:space="preserve">Economist</w:t>
      </w:r>
      <w:r>
        <w:t xml:space="preserve"> </w:t>
      </w:r>
      <w:r>
        <w:t xml:space="preserve">publication shall be delivered in both print and digital formats as specified below.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(USD)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Delivery / Access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Economist — Annual Print Subscription (52 issues per year), delivered to the Institute's main library in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copies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$320.00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$8,000.00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courier to Sudan Khartoum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Economist — Institutional Digital Access (Economist.com + The Economist App), unlimited concurrent users for the Sudan Khartoum campus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Immediate digital activation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Economist — Archive Access (full historical database, 1843–present) for research purposes at the Sudan Khartoum reading room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license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$4,800.00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Immediate digital activation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Economist — Special Reports &amp; Data Pack (annual bundle of 12 special reports on global economics, trade, and development)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copies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$185.00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 delivery to Sudan Khartoum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Shipping, customs clearance, and handling fees for print materials to Sudan Khartoum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Included in delivery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GRAND TOTAL (USD):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$27,800.00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agreement between the Buyer and the Seller upon signature by both parties. All terms herein govern the procurement of</w:t>
      </w:r>
      <w:r>
        <w:t xml:space="preserve"> </w:t>
      </w:r>
      <w:r>
        <w:t xml:space="preserve">The Economist</w:t>
      </w:r>
      <w:r>
        <w:t xml:space="preserve"> </w:t>
      </w:r>
      <w:r>
        <w:t xml:space="preserve">publications and digital services for use in</w:t>
      </w:r>
      <w:r>
        <w:t xml:space="preserve"> </w:t>
      </w:r>
      <w:r>
        <w:t xml:space="preserve">Sudan Khartoum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The Seller shall ensure that all print copies of</w:t>
      </w:r>
      <w:r>
        <w:t xml:space="preserve"> </w:t>
      </w:r>
      <w:r>
        <w:t xml:space="preserve">The Economist</w:t>
      </w:r>
      <w:r>
        <w:t xml:space="preserve"> </w:t>
      </w:r>
      <w:r>
        <w:t xml:space="preserve">are dispatched within five (5) business days of confirmation of this</w:t>
      </w:r>
      <w:r>
        <w:t xml:space="preserve"> </w:t>
      </w:r>
      <w:r>
        <w:t xml:space="preserve">Purchase Order</w:t>
      </w:r>
      <w:r>
        <w:t xml:space="preserve">. Digital access credentials shall be provided within two (2) business days of receipt of full payment.</w:t>
      </w:r>
    </w:p>
    <w:p>
      <w:pPr>
        <w:numPr>
          <w:ilvl w:val="0"/>
          <w:numId w:val="1001"/>
        </w:numPr>
        <w:pStyle w:val="Compact"/>
      </w:pPr>
      <w:r>
        <w:t xml:space="preserve">Delivery of all physical materials shall be made to the Buyer's designated address in</w:t>
      </w:r>
      <w:r>
        <w:t xml:space="preserve"> </w:t>
      </w:r>
      <w:r>
        <w:t xml:space="preserve">Sudan Khartoum</w:t>
      </w:r>
      <w:r>
        <w:t xml:space="preserve">, Omdurman District. The Seller is responsible for all international shipping, export documentation, and coordination with Sudanese customs authorities to ensure smooth clearance of the</w:t>
      </w:r>
      <w:r>
        <w:t xml:space="preserve"> </w:t>
      </w:r>
      <w:r>
        <w:t xml:space="preserve">Economist</w:t>
      </w:r>
      <w:r>
        <w:t xml:space="preserve"> </w:t>
      </w:r>
      <w:r>
        <w:t xml:space="preserve">publications into the Republic of the Sudan.</w:t>
      </w:r>
    </w:p>
    <w:p>
      <w:pPr>
        <w:numPr>
          <w:ilvl w:val="0"/>
          <w:numId w:val="1001"/>
        </w:numPr>
        <w:pStyle w:val="Compact"/>
      </w:pPr>
      <w:r>
        <w:t xml:space="preserve">Payment shall be made via international wire transfer to the Seller's designated bank account within thirty (30) calendar days of the date of this</w:t>
      </w:r>
      <w:r>
        <w:t xml:space="preserve"> </w:t>
      </w:r>
      <w:r>
        <w:t xml:space="preserve">Purchase Order</w:t>
      </w:r>
      <w:r>
        <w:t xml:space="preserve">. The Buyer shall bear any applicable banking fees. All amounts are denominated in United States Dollars (USD).</w:t>
      </w:r>
    </w:p>
    <w:p>
      <w:pPr>
        <w:numPr>
          <w:ilvl w:val="0"/>
          <w:numId w:val="1001"/>
        </w:numPr>
        <w:pStyle w:val="Compact"/>
      </w:pPr>
      <w:r>
        <w:t xml:space="preserve">The institutional digital license for</w:t>
      </w:r>
      <w:r>
        <w:t xml:space="preserve"> </w:t>
      </w:r>
      <w:r>
        <w:t xml:space="preserve">The Economist</w:t>
      </w:r>
      <w:r>
        <w:t xml:space="preserve"> </w:t>
      </w:r>
      <w:r>
        <w:t xml:space="preserve">platform is restricted to users physically located at or affiliated with the Nile Valley Academic Research Institute in</w:t>
      </w:r>
      <w:r>
        <w:t xml:space="preserve"> </w:t>
      </w:r>
      <w:r>
        <w:t xml:space="preserve">Sudan Khartoum</w:t>
      </w:r>
      <w:r>
        <w:t xml:space="preserve">. Unauthorized redistribution or sharing of access credentials is strictly prohibited.</w:t>
      </w:r>
    </w:p>
    <w:p>
      <w:pPr>
        <w:numPr>
          <w:ilvl w:val="0"/>
          <w:numId w:val="1001"/>
        </w:numPr>
        <w:pStyle w:val="Compact"/>
      </w:pPr>
      <w:r>
        <w:t xml:space="preserve">In the event of force majeure, including but not limited to political instability, natural disasters, or disruptions to international shipping routes affecting delivery to</w:t>
      </w:r>
      <w:r>
        <w:t xml:space="preserve"> </w:t>
      </w:r>
      <w:r>
        <w:t xml:space="preserve">Sudan Khartoum</w:t>
      </w:r>
      <w:r>
        <w:t xml:space="preserve">, either party may request a reasonable extension of delivery timelines without penalty. The Seller shall notify the Buyer in writing within forty-eight (48) hours of any such event.</w:t>
      </w:r>
    </w:p>
    <w:p>
      <w:pPr>
        <w:numPr>
          <w:ilvl w:val="0"/>
          <w:numId w:val="1001"/>
        </w:numPr>
        <w:pStyle w:val="Compact"/>
      </w:pPr>
      <w:r>
        <w:t xml:space="preserve">All intellectual property rights in</w:t>
      </w:r>
      <w:r>
        <w:t xml:space="preserve"> </w:t>
      </w:r>
      <w:r>
        <w:t xml:space="preserve">The Economist</w:t>
      </w:r>
      <w:r>
        <w:t xml:space="preserve"> </w:t>
      </w:r>
      <w:r>
        <w:t xml:space="preserve">content, including articles, data, graphics, and the historical archive, remain the exclusive property of The Economist Group, Ltd. The Buyer is granted a non-exclusive, non-transferable license to use the content for internal academic and research purposes within</w:t>
      </w:r>
      <w:r>
        <w:t xml:space="preserve"> </w:t>
      </w:r>
      <w:r>
        <w:t xml:space="preserve">Sudan Khartoum</w:t>
      </w:r>
      <w:r>
        <w:t xml:space="preserve"> </w:t>
      </w:r>
      <w:r>
        <w:t xml:space="preserve">only.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United Kingdom, with the exception of matters relating to local delivery and customs in</w:t>
      </w:r>
      <w:r>
        <w:t xml:space="preserve"> </w:t>
      </w:r>
      <w:r>
        <w:t xml:space="preserve">Sudan Khartoum</w:t>
      </w:r>
      <w:r>
        <w:t xml:space="preserve">, which shall be governed by the applicable laws of the Republic of the Sudan.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through arbitration in London, England.</w:t>
      </w:r>
    </w:p>
    <w:p>
      <w:pPr>
        <w:numPr>
          <w:ilvl w:val="0"/>
          <w:numId w:val="1001"/>
        </w:numPr>
        <w:pStyle w:val="Compact"/>
      </w:pPr>
      <w:r>
        <w:t xml:space="preserve">The Buyer reserves the right to audit the Seller's compliance with the terms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upon thirty (30) days' written notice. The Seller shall maintain all records related to this transaction for a minimum of three (3) years.</w:t>
      </w:r>
    </w:p>
    <w:p>
      <w:pPr>
        <w:numPr>
          <w:ilvl w:val="0"/>
          <w:numId w:val="1001"/>
        </w:numPr>
        <w:pStyle w:val="Compact"/>
      </w:pPr>
      <w:r>
        <w:t xml:space="preserve">Any amendments to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must be made in writing and signed by authorized representatives of both parties. No verbal modifications shall be considered valid or binding.</w:t>
      </w:r>
    </w:p>
    <w:p>
      <w:pPr>
        <w:pStyle w:val="FirstParagraph"/>
      </w:pPr>
      <w:r>
        <w:rPr>
          <w:bCs/>
          <w:b/>
        </w:rPr>
        <w:t xml:space="preserve">Authorized Signatory — Buyer</w:t>
      </w:r>
      <w:r>
        <w:br/>
      </w:r>
      <w:r>
        <w:t xml:space="preserve">Nile Valley Academic Research Institute</w:t>
      </w:r>
      <w:r>
        <w:br/>
      </w:r>
      <w:r>
        <w:t xml:space="preserve">Sudan Khartoum</w:t>
      </w:r>
      <w:r>
        <w:br/>
      </w:r>
      <w:r>
        <w:t xml:space="preserve">Name: _________________________</w:t>
      </w:r>
      <w:r>
        <w:br/>
      </w:r>
      <w:r>
        <w:t xml:space="preserve">Title: Head of Procurement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Authorized Signatory — Seller</w:t>
      </w:r>
      <w:r>
        <w:br/>
      </w:r>
      <w:r>
        <w:t xml:space="preserve">The Economist Group, Ltd.</w:t>
      </w:r>
      <w:r>
        <w:br/>
      </w:r>
      <w:r>
        <w:t xml:space="preserve">London, United Kingdom</w:t>
      </w:r>
      <w:r>
        <w:br/>
      </w:r>
      <w:r>
        <w:t xml:space="preserve">Name: _________________________</w:t>
      </w:r>
      <w:r>
        <w:br/>
      </w:r>
      <w:r>
        <w:t xml:space="preserve">Title: Institutional Sales Director</w:t>
      </w:r>
      <w:r>
        <w:br/>
      </w:r>
      <w:r>
        <w:t xml:space="preserve">Date: _________________________</w:t>
      </w:r>
    </w:p>
    <w:p>
      <w:pPr>
        <w:pStyle w:val="BodyText"/>
      </w:pPr>
      <w:r>
        <w:t xml:space="preserve">This Purchase Order (PO-SUD-KRT-2025-04872) was issued by the Nile Valley Academic Research Institute, Sudan Khartoum, for the procurement of The Economist publications and digital services. This document is valid for a period of thirty (30) days from the date of issue. Unauthorized reproduction or distribution of this Purchase Order is prohibited.</w:t>
      </w:r>
    </w:p>
    <w:p>
      <w:pPr>
        <w:pStyle w:val="BodyText"/>
      </w:pPr>
      <w:r>
        <w:t xml:space="preserve">© 2025 Nile Valley Academic Research Institute — Sudan Khartoum.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The Economist - Sudan Khartoum</dc:title>
  <dc:creator/>
  <dc:language>en</dc:language>
  <cp:keywords/>
  <dcterms:created xsi:type="dcterms:W3CDTF">2026-10-10T02:06:01Z</dcterms:created>
  <dcterms:modified xsi:type="dcterms:W3CDTF">2026-10-10T02:06:01Z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