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Turkey</w:t>
      </w:r>
      <w:r>
        <w:t xml:space="preserve"> </w:t>
      </w:r>
      <w:r>
        <w:t xml:space="preserve">Istanbul</w:t>
      </w:r>
    </w:p>
    <w:bookmarkStart w:id="27" w:name="purchase-order"/>
    <w:p>
      <w:pPr>
        <w:pStyle w:val="Heading1"/>
      </w:pPr>
      <w:r>
        <w:t xml:space="preserve">PURCHASE ORDER</w:t>
      </w:r>
    </w:p>
    <w:p>
      <w:pPr>
        <w:pStyle w:val="FirstParagraph"/>
      </w:pPr>
      <w:r>
        <w:rPr>
          <w:bCs/>
          <w:b/>
        </w:rPr>
        <w:t xml:space="preserve">Purchase Order No.:</w:t>
      </w:r>
      <w:r>
        <w:t xml:space="preserve"> </w:t>
      </w:r>
      <w:r>
        <w:t xml:space="preserve">PO-TR-IST-2025-04871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Currency:</w:t>
      </w:r>
      <w:r>
        <w:t xml:space="preserve"> </w:t>
      </w:r>
      <w:r>
        <w:t xml:space="preserve">Turkish Lira (TRY) / British Pound (GBP)</w:t>
      </w:r>
    </w:p>
    <w:p>
      <w:pPr>
        <w:pStyle w:val="BodyText"/>
      </w:pPr>
      <w:r>
        <w:rPr>
          <w:bCs/>
          <w:b/>
        </w:rPr>
        <w:t xml:space="preserve">Classification:</w:t>
      </w:r>
      <w:r>
        <w:t xml:space="preserve"> </w:t>
      </w:r>
      <w:r>
        <w:t xml:space="preserve">Corporate Subscription &amp; Periodical Procurement</w:t>
      </w:r>
    </w:p>
    <w:p>
      <w:pPr>
        <w:pStyle w:val="BodyText"/>
      </w:pPr>
      <w:r>
        <w:rPr>
          <w:bCs/>
          <w:b/>
        </w:rPr>
        <w:t xml:space="preserve">Department:</w:t>
      </w:r>
      <w:r>
        <w:t xml:space="preserve"> </w:t>
      </w:r>
      <w:r>
        <w:t xml:space="preserve">Research &amp; Intelligence Division</w:t>
      </w:r>
    </w:p>
    <w:p>
      <w:pPr>
        <w:pStyle w:val="BodyText"/>
      </w:pPr>
      <w:r>
        <w:rPr>
          <w:bCs/>
          <w:b/>
        </w:rPr>
        <w:t xml:space="preserve">Location of Use:</w:t>
      </w:r>
      <w:r>
        <w:t xml:space="preserve"> </w:t>
      </w:r>
      <w:r>
        <w:t xml:space="preserve">Turkey, Istanbul</w:t>
      </w:r>
    </w:p>
    <w:bookmarkStart w:id="20" w:name="buyer-information-purchasing-entity"/>
    <w:p>
      <w:pPr>
        <w:pStyle w:val="Heading2"/>
      </w:pPr>
      <w:r>
        <w:t xml:space="preserve">1. Buyer Information (Purchasing Entity)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Analytics &amp; Advisory Group A.S.</w:t>
            </w:r>
          </w:p>
        </w:tc>
      </w:tr>
      <w:tr>
        <w:tc>
          <w:tcPr/>
          <w:p>
            <w:pPr>
              <w:pStyle w:val="Compact"/>
              <w:jc w:val="left"/>
            </w:pPr>
            <w:r>
              <w:t xml:space="preserve">Address</w:t>
            </w:r>
          </w:p>
        </w:tc>
        <w:tc>
          <w:tcPr/>
          <w:p>
            <w:pPr>
              <w:pStyle w:val="Compact"/>
              <w:jc w:val="left"/>
            </w:pPr>
            <w:r>
              <w:t xml:space="preserve">Levent Business District, Büyükdere Caddesi No. 188, Kat 24, 34394 Şişli, Istanbul, Turkey</w:t>
            </w:r>
          </w:p>
        </w:tc>
      </w:tr>
      <w:tr>
        <w:tc>
          <w:tcPr/>
          <w:p>
            <w:pPr>
              <w:pStyle w:val="Compact"/>
              <w:jc w:val="left"/>
            </w:pPr>
            <w:r>
              <w:t xml:space="preserve">Tax Identification No. (VKN)</w:t>
            </w:r>
          </w:p>
        </w:tc>
        <w:tc>
          <w:tcPr/>
          <w:p>
            <w:pPr>
              <w:pStyle w:val="Compact"/>
              <w:jc w:val="left"/>
            </w:pPr>
            <w:r>
              <w:t xml:space="preserve">1234567890</w:t>
            </w:r>
          </w:p>
        </w:tc>
      </w:tr>
      <w:tr>
        <w:tc>
          <w:tcPr/>
          <w:p>
            <w:pPr>
              <w:pStyle w:val="Compact"/>
              <w:jc w:val="left"/>
            </w:pPr>
            <w:r>
              <w:t xml:space="preserve">Authorized Representative</w:t>
            </w:r>
          </w:p>
        </w:tc>
        <w:tc>
          <w:tcPr/>
          <w:p>
            <w:pPr>
              <w:pStyle w:val="Compact"/>
              <w:jc w:val="left"/>
            </w:pPr>
            <w:r>
              <w:t xml:space="preserve">Dr. Elif Kaya, Director of Research Operations</w:t>
            </w:r>
          </w:p>
        </w:tc>
      </w:tr>
      <w:tr>
        <w:tc>
          <w:tcPr/>
          <w:p>
            <w:pPr>
              <w:pStyle w:val="Compact"/>
              <w:jc w:val="left"/>
            </w:pPr>
            <w:r>
              <w:t xml:space="preserve">Contact Email</w:t>
            </w:r>
          </w:p>
        </w:tc>
        <w:tc>
          <w:tcPr/>
          <w:p>
            <w:pPr>
              <w:pStyle w:val="Compact"/>
              <w:jc w:val="left"/>
            </w:pPr>
            <w:r>
              <w:t xml:space="preserve">procurement@meridiananalytics.com.tr</w:t>
            </w:r>
          </w:p>
        </w:tc>
      </w:tr>
      <w:tr>
        <w:tc>
          <w:tcPr/>
          <w:p>
            <w:pPr>
              <w:pStyle w:val="Compact"/>
              <w:jc w:val="left"/>
            </w:pPr>
            <w:r>
              <w:t xml:space="preserve">Telephone</w:t>
            </w:r>
          </w:p>
        </w:tc>
        <w:tc>
          <w:tcPr/>
          <w:p>
            <w:pPr>
              <w:pStyle w:val="Compact"/>
              <w:jc w:val="left"/>
            </w:pPr>
            <w:r>
              <w:t xml:space="preserve">+90 212 555 0147</w:t>
            </w:r>
          </w:p>
        </w:tc>
      </w:tr>
    </w:tbl>
    <w:bookmarkEnd w:id="20"/>
    <w:bookmarkStart w:id="21" w:name="seller-information-supplier-publisher"/>
    <w:p>
      <w:pPr>
        <w:pStyle w:val="Heading2"/>
      </w:pPr>
      <w:r>
        <w:t xml:space="preserve">2. Seller Information (Supplier / Publisher)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The Economist Media &amp; Publishing Group Ltd.</w:t>
            </w:r>
          </w:p>
        </w:tc>
      </w:tr>
      <w:tr>
        <w:tc>
          <w:tcPr/>
          <w:p>
            <w:pPr>
              <w:pStyle w:val="Compact"/>
              <w:jc w:val="left"/>
            </w:pPr>
            <w:r>
              <w:t xml:space="preserve">Address</w:t>
            </w:r>
          </w:p>
        </w:tc>
        <w:tc>
          <w:tcPr/>
          <w:p>
            <w:pPr>
              <w:pStyle w:val="Compact"/>
              <w:jc w:val="left"/>
            </w:pPr>
            <w:r>
              <w:t xml:space="preserve">The Economist, 25 St James's Street, London SW1A 1HA, United Kingdom</w:t>
            </w:r>
          </w:p>
        </w:tc>
      </w:tr>
      <w:tr>
        <w:tc>
          <w:tcPr/>
          <w:p>
            <w:pPr>
              <w:pStyle w:val="Compact"/>
              <w:jc w:val="left"/>
            </w:pPr>
            <w:r>
              <w:t xml:space="preserve">VAT / Tax No.</w:t>
            </w:r>
          </w:p>
        </w:tc>
        <w:tc>
          <w:tcPr/>
          <w:p>
            <w:pPr>
              <w:pStyle w:val="Compact"/>
              <w:jc w:val="left"/>
            </w:pPr>
            <w:r>
              <w:t xml:space="preserve">GB 987 6543 21</w:t>
            </w:r>
          </w:p>
        </w:tc>
      </w:tr>
      <w:tr>
        <w:tc>
          <w:tcPr/>
          <w:p>
            <w:pPr>
              <w:pStyle w:val="Compact"/>
              <w:jc w:val="left"/>
            </w:pPr>
            <w:r>
              <w:t xml:space="preserve">Authorized Representative</w:t>
            </w:r>
          </w:p>
        </w:tc>
        <w:tc>
          <w:tcPr/>
          <w:p>
            <w:pPr>
              <w:pStyle w:val="Compact"/>
              <w:jc w:val="left"/>
            </w:pPr>
            <w:r>
              <w:t xml:space="preserve">Mr. Jonathan Whitfield, International Sales Director</w:t>
            </w:r>
          </w:p>
        </w:tc>
      </w:tr>
      <w:tr>
        <w:tc>
          <w:tcPr/>
          <w:p>
            <w:pPr>
              <w:pStyle w:val="Compact"/>
              <w:jc w:val="left"/>
            </w:pPr>
            <w:r>
              <w:t xml:space="preserve">Contact Email</w:t>
            </w:r>
          </w:p>
        </w:tc>
        <w:tc>
          <w:tcPr/>
          <w:p>
            <w:pPr>
              <w:pStyle w:val="Compact"/>
              <w:jc w:val="left"/>
            </w:pPr>
            <w:r>
              <w:t xml:space="preserve">international.sales@economist.com</w:t>
            </w:r>
          </w:p>
        </w:tc>
      </w:tr>
      <w:tr>
        <w:tc>
          <w:tcPr/>
          <w:p>
            <w:pPr>
              <w:pStyle w:val="Compact"/>
              <w:jc w:val="left"/>
            </w:pPr>
            <w:r>
              <w:t xml:space="preserve">Telephone</w:t>
            </w:r>
          </w:p>
        </w:tc>
        <w:tc>
          <w:tcPr/>
          <w:p>
            <w:pPr>
              <w:pStyle w:val="Compact"/>
              <w:jc w:val="left"/>
            </w:pPr>
            <w:r>
              <w:t xml:space="preserve">+44 20 7560 4000</w:t>
            </w:r>
          </w:p>
        </w:tc>
      </w:tr>
    </w:tbl>
    <w:bookmarkEnd w:id="21"/>
    <w:bookmarkStart w:id="22" w:name="description-of-goods-services-ordered"/>
    <w:p>
      <w:pPr>
        <w:pStyle w:val="Heading2"/>
      </w:pPr>
      <w:r>
        <w:t xml:space="preserve">3. Description of Goods / Services Ordered</w:t>
      </w:r>
    </w:p>
    <w:p>
      <w:pPr>
        <w:pStyle w:val="FirstParagraph"/>
      </w:pPr>
      <w:r>
        <w:t xml:space="preserve">This Purchase Order is issued by Meridian Analytics &amp; Advisory Group A.S., headquartered in Istanbul, Turkey, for the procurement of</w:t>
      </w:r>
      <w:r>
        <w:t xml:space="preserve"> </w:t>
      </w:r>
      <w:r>
        <w:rPr>
          <w:bCs/>
          <w:b/>
        </w:rPr>
        <w:t xml:space="preserve">The Economist</w:t>
      </w:r>
      <w:r>
        <w:t xml:space="preserve"> </w:t>
      </w:r>
      <w:r>
        <w:t xml:space="preserve">magazine subscriptions, digital access licenses, and supplementary research materials. The Economist is a globally recognized weekly news and analysis publication, and the items specified below are intended for use exclusively within the company's Istanbul office and affiliated research centers located in the Turkey Istanbul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The Economist – Annual Print Subscription (52 issues per year), delivered to Istanbul office address</w:t>
            </w:r>
          </w:p>
        </w:tc>
        <w:tc>
          <w:tcPr/>
          <w:p>
            <w:pPr>
              <w:pStyle w:val="Compact"/>
              <w:jc w:val="left"/>
            </w:pPr>
            <w:r>
              <w:t xml:space="preserve">25</w:t>
            </w:r>
          </w:p>
        </w:tc>
        <w:tc>
          <w:tcPr/>
          <w:p>
            <w:pPr>
              <w:pStyle w:val="Compact"/>
              <w:jc w:val="left"/>
            </w:pPr>
            <w:r>
              <w:t xml:space="preserve">Subscription</w:t>
            </w:r>
          </w:p>
        </w:tc>
        <w:tc>
          <w:tcPr/>
          <w:p>
            <w:pPr>
              <w:pStyle w:val="Compact"/>
              <w:jc w:val="left"/>
            </w:pPr>
            <w:r>
              <w:t xml:space="preserve">12,400.00</w:t>
            </w:r>
          </w:p>
        </w:tc>
        <w:tc>
          <w:tcPr/>
          <w:p>
            <w:pPr>
              <w:pStyle w:val="Compact"/>
              <w:jc w:val="left"/>
            </w:pPr>
            <w:r>
              <w:t xml:space="preserve">310,000.00</w:t>
            </w:r>
          </w:p>
        </w:tc>
      </w:tr>
      <w:tr>
        <w:tc>
          <w:tcPr/>
          <w:p>
            <w:pPr>
              <w:pStyle w:val="Compact"/>
              <w:jc w:val="left"/>
            </w:pPr>
            <w:r>
              <w:t xml:space="preserve">02</w:t>
            </w:r>
          </w:p>
        </w:tc>
        <w:tc>
          <w:tcPr/>
          <w:p>
            <w:pPr>
              <w:pStyle w:val="Compact"/>
              <w:jc w:val="left"/>
            </w:pPr>
            <w:r>
              <w:t xml:space="preserve">The Economist – Digital Access License (Economist.com full archive + weekly digital edition), institutional plan for 50 concurrent users</w:t>
            </w:r>
          </w:p>
        </w:tc>
        <w:tc>
          <w:tcPr/>
          <w:p>
            <w:pPr>
              <w:pStyle w:val="Compact"/>
              <w:jc w:val="left"/>
            </w:pPr>
            <w:r>
              <w:t xml:space="preserve">1</w:t>
            </w:r>
          </w:p>
        </w:tc>
        <w:tc>
          <w:tcPr/>
          <w:p>
            <w:pPr>
              <w:pStyle w:val="Compact"/>
              <w:jc w:val="left"/>
            </w:pPr>
            <w:r>
              <w:t xml:space="preserve">License (12 months)</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03</w:t>
            </w:r>
          </w:p>
        </w:tc>
        <w:tc>
          <w:tcPr/>
          <w:p>
            <w:pPr>
              <w:pStyle w:val="Compact"/>
              <w:jc w:val="left"/>
            </w:pPr>
            <w:r>
              <w:t xml:space="preserve">The Economist – "The World in Data" Annual Report (2025 Edition), hardcover, 200 copies for distribution across Turkey Istanbul branch offices</w:t>
            </w:r>
          </w:p>
        </w:tc>
        <w:tc>
          <w:tcPr/>
          <w:p>
            <w:pPr>
              <w:pStyle w:val="Compact"/>
              <w:jc w:val="left"/>
            </w:pPr>
            <w:r>
              <w:t xml:space="preserve">200</w:t>
            </w:r>
          </w:p>
        </w:tc>
        <w:tc>
          <w:tcPr/>
          <w:p>
            <w:pPr>
              <w:pStyle w:val="Compact"/>
              <w:jc w:val="left"/>
            </w:pPr>
            <w:r>
              <w:t xml:space="preserve">Copy</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04</w:t>
            </w:r>
          </w:p>
        </w:tc>
        <w:tc>
          <w:tcPr/>
          <w:p>
            <w:pPr>
              <w:pStyle w:val="Compact"/>
              <w:jc w:val="left"/>
            </w:pPr>
            <w:r>
              <w:t xml:space="preserve">The Economist – Special Edition: "Global Trade &amp; Geopolitics in the Mediterranean" (2025), hardcover</w:t>
            </w:r>
          </w:p>
        </w:tc>
        <w:tc>
          <w:tcPr/>
          <w:p>
            <w:pPr>
              <w:pStyle w:val="Compact"/>
              <w:jc w:val="left"/>
            </w:pPr>
            <w:r>
              <w:t xml:space="preserve">50</w:t>
            </w:r>
          </w:p>
        </w:tc>
        <w:tc>
          <w:tcPr/>
          <w:p>
            <w:pPr>
              <w:pStyle w:val="Compact"/>
              <w:jc w:val="left"/>
            </w:pPr>
            <w:r>
              <w:t xml:space="preserve">Copy</w:t>
            </w:r>
          </w:p>
        </w:tc>
        <w:tc>
          <w:tcPr/>
          <w:p>
            <w:pPr>
              <w:pStyle w:val="Compact"/>
              <w:jc w:val="left"/>
            </w:pPr>
            <w:r>
              <w:t xml:space="preserve">1,200.00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The Economist – Custom Branded Subscription Kit (branded reading stand, bookmark, and welcome letter) for new research analysts joining the Istanbul team</w:t>
            </w:r>
          </w:p>
        </w:tc>
        <w:tc>
          <w:tcPr/>
          <w:p>
            <w:pPr>
              <w:pStyle w:val="Compact"/>
              <w:jc w:val="left"/>
            </w:pPr>
            <w:r>
              <w:t xml:space="preserve">15</w:t>
            </w:r>
          </w:p>
        </w:tc>
        <w:tc>
          <w:tcPr/>
          <w:p>
            <w:pPr>
              <w:pStyle w:val="Compact"/>
              <w:jc w:val="left"/>
            </w:pPr>
            <w:r>
              <w:t xml:space="preserve">Kit</w:t>
            </w:r>
          </w:p>
        </w:tc>
        <w:tc>
          <w:tcPr/>
          <w:p>
            <w:pPr>
              <w:pStyle w:val="Compact"/>
              <w:jc w:val="left"/>
            </w:pPr>
            <w:r>
              <w:t xml:space="preserve">2,800.00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International Courier &amp; Customs Clearance Service (UK to Turkey, Istanbul Airport delivery, including Turkish customs duties and KDV 20% VAT)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38,500.00</w:t>
            </w:r>
          </w:p>
        </w:tc>
        <w:tc>
          <w:tcPr/>
          <w:p>
            <w:pPr>
              <w:pStyle w:val="Compact"/>
              <w:jc w:val="left"/>
            </w:pPr>
            <w:r>
              <w:t xml:space="preserve">38,500.00</w:t>
            </w:r>
          </w:p>
        </w:tc>
      </w:tr>
      <w:tr>
        <w:tc>
          <w:tcPr>
            <w:gridSpan w:val="5"/>
          </w:tcPr>
          <w:p>
            <w:pPr>
              <w:pStyle w:val="Compact"/>
              <w:jc w:val="left"/>
            </w:pPr>
            <w:r>
              <w:rPr>
                <w:bCs/>
                <w:b/>
              </w:rPr>
              <w:t xml:space="preserve">GRAND TOTAL (inclusive of all duties, taxes, and delivery to Turkey Istanbul)</w:t>
            </w:r>
          </w:p>
        </w:tc>
        <w:tc>
          <w:tcPr/>
          <w:p>
            <w:pPr>
              <w:pStyle w:val="Compact"/>
              <w:jc w:val="left"/>
            </w:pPr>
            <w:r>
              <w:rPr>
                <w:bCs/>
                <w:b/>
              </w:rPr>
              <w:t xml:space="preserve">1,105,500.00</w:t>
            </w:r>
          </w:p>
        </w:tc>
      </w:tr>
    </w:tbl>
    <w:bookmarkEnd w:id="22"/>
    <w:bookmarkStart w:id="23" w:name="delivery-and-logistics"/>
    <w:p>
      <w:pPr>
        <w:pStyle w:val="Heading2"/>
      </w:pPr>
      <w:r>
        <w:t xml:space="preserve">4. Delivery and Logistics</w:t>
      </w:r>
    </w:p>
    <w:p>
      <w:pPr>
        <w:pStyle w:val="FirstParagraph"/>
      </w:pPr>
      <w:r>
        <w:t xml:space="preserve">All physical copies of The Economist and associated materials shall be delivered to the following address in Turkey Istanbul:</w:t>
      </w:r>
    </w:p>
    <w:p>
      <w:pPr>
        <w:pStyle w:val="BodyText"/>
      </w:pPr>
      <w:r>
        <w:rPr>
          <w:bCs/>
          <w:b/>
        </w:rPr>
        <w:t xml:space="preserve">Delivery Address:</w:t>
      </w:r>
      <w:r>
        <w:t xml:space="preserve"> </w:t>
      </w:r>
      <w:r>
        <w:t xml:space="preserve">Meridian Analytics &amp; Advisory Group A.S., Levent Business District, Büyükdere Caddesi No. 188, Kat 24, 34394 Şişli, Istanbul, Turkey.</w:t>
      </w:r>
    </w:p>
    <w:p>
      <w:pPr>
        <w:pStyle w:val="BodyText"/>
      </w:pPr>
      <w:r>
        <w:rPr>
          <w:bCs/>
          <w:b/>
        </w:rPr>
        <w:t xml:space="preserve">Delivery Deadline:</w:t>
      </w:r>
      <w:r>
        <w:t xml:space="preserve"> </w:t>
      </w:r>
      <w:r>
        <w:t xml:space="preserve">All items must arrive no later than 30 June 2025. Digital access licenses must be activated and made available to all authorized users in the Turkey Istanbul office by 25 June 2025.</w:t>
      </w:r>
    </w:p>
    <w:p>
      <w:pPr>
        <w:pStyle w:val="BodyText"/>
      </w:pPr>
      <w:r>
        <w:rPr>
          <w:bCs/>
          <w:b/>
        </w:rPr>
        <w:t xml:space="preserve">Shipping Method:</w:t>
      </w:r>
      <w:r>
        <w:t xml:space="preserve"> </w:t>
      </w:r>
      <w:r>
        <w:t xml:space="preserve">International air freight via Istanbul Airport (IST) with full customs documentation prepared in accordance with the Republic of Turkey's import regulations. The seller is responsible for all export documentation from the United Kingdom and for coordinating with the Turkish customs broker in Istanbul.</w:t>
      </w:r>
    </w:p>
    <w:bookmarkEnd w:id="23"/>
    <w:bookmarkStart w:id="24" w:name="payment-terms"/>
    <w:p>
      <w:pPr>
        <w:pStyle w:val="Heading2"/>
      </w:pPr>
      <w:r>
        <w:t xml:space="preserve">5. Payment Terms</w:t>
      </w:r>
    </w:p>
    <w:p>
      <w:pPr>
        <w:pStyle w:val="FirstParagraph"/>
      </w:pPr>
      <w:r>
        <w:t xml:space="preserve">Payment shall be made in Turkish Lira (TRY) via international bank transfer to the seller's designated account. The payment schedule is as follows:</w:t>
      </w:r>
    </w:p>
    <w:p>
      <w:pPr>
        <w:numPr>
          <w:ilvl w:val="0"/>
          <w:numId w:val="1001"/>
        </w:numPr>
        <w:pStyle w:val="Compact"/>
      </w:pPr>
      <w:r>
        <w:rPr>
          <w:bCs/>
          <w:b/>
        </w:rPr>
        <w:t xml:space="preserve">50% advance payment</w:t>
      </w:r>
      <w:r>
        <w:t xml:space="preserve"> </w:t>
      </w:r>
      <w:r>
        <w:t xml:space="preserve">(TRY 552,750.00) due within 10 business days of the acceptance of this Purchase Order.</w:t>
      </w:r>
    </w:p>
    <w:p>
      <w:pPr>
        <w:numPr>
          <w:ilvl w:val="0"/>
          <w:numId w:val="1001"/>
        </w:numPr>
        <w:pStyle w:val="Compact"/>
      </w:pPr>
      <w:r>
        <w:rPr>
          <w:bCs/>
          <w:b/>
        </w:rPr>
        <w:t xml:space="preserve">50% balance payment</w:t>
      </w:r>
      <w:r>
        <w:t xml:space="preserve"> </w:t>
      </w:r>
      <w:r>
        <w:t xml:space="preserve">(TRY 552,750.00) due within 15 business days of confirmed delivery and acceptance of all items at the Turkey Istanbul office.</w:t>
      </w:r>
    </w:p>
    <w:p>
      <w:pPr>
        <w:pStyle w:val="FirstParagraph"/>
      </w:pPr>
      <w:r>
        <w:t xml:space="preserve">Bank details for the seller will be provided in a separate secure communication. All payments are subject to the applicable withholding tax regulations of the Republic of Turkey. The buyer shall provide the seller with the relevant tax certificate (stopaj) upon completion of each payment.</w:t>
      </w:r>
    </w:p>
    <w:bookmarkEnd w:id="24"/>
    <w:bookmarkStart w:id="25" w:name="terms-and-conditions"/>
    <w:p>
      <w:pPr>
        <w:pStyle w:val="Heading2"/>
      </w:pPr>
      <w:r>
        <w:t xml:space="preserve">6. Terms and Conditions</w:t>
      </w:r>
    </w:p>
    <w:p>
      <w:pPr>
        <w:numPr>
          <w:ilvl w:val="0"/>
          <w:numId w:val="1002"/>
        </w:numPr>
        <w:pStyle w:val="Compact"/>
      </w:pPr>
      <w:r>
        <w:t xml:space="preserve">This Purchase Order is governed by the commercial laws of the Republic of Turkey. Any disputes arising from the execution of this order shall be subject to the jurisdiction of the commercial courts in Istanbul, Turkey.</w:t>
      </w:r>
    </w:p>
    <w:p>
      <w:pPr>
        <w:numPr>
          <w:ilvl w:val="0"/>
          <w:numId w:val="1002"/>
        </w:numPr>
        <w:pStyle w:val="Compact"/>
      </w:pPr>
      <w:r>
        <w:t xml:space="preserve">The Economist materials procured under this order are intended for internal research, analysis, and educational use by the staff of Meridian Analytics &amp; Advisory Group A.S. in Turkey Istanbul. Redistribution, resale, or public display of The Economist content beyond the scope of the institutional license is strictly prohibited.</w:t>
      </w:r>
    </w:p>
    <w:p>
      <w:pPr>
        <w:numPr>
          <w:ilvl w:val="0"/>
          <w:numId w:val="1002"/>
        </w:numPr>
        <w:pStyle w:val="Compact"/>
      </w:pPr>
      <w:r>
        <w:t xml:space="preserve">The seller warrants that all copies of The Economist and associated publications are genuine, undamaged, and in full compliance with international publishing standards.</w:t>
      </w:r>
    </w:p>
    <w:p>
      <w:pPr>
        <w:numPr>
          <w:ilvl w:val="0"/>
          <w:numId w:val="1002"/>
        </w:numPr>
        <w:pStyle w:val="Compact"/>
      </w:pPr>
      <w:r>
        <w:t xml:space="preserve">In the event of delay in delivery beyond the specified deadline, the buyer reserves the right to withhold the balance payment until full delivery is confirmed at the Turkey Istanbul location.</w:t>
      </w:r>
    </w:p>
    <w:p>
      <w:pPr>
        <w:numPr>
          <w:ilvl w:val="0"/>
          <w:numId w:val="1002"/>
        </w:numPr>
        <w:pStyle w:val="Compact"/>
      </w:pPr>
      <w:r>
        <w:t xml:space="preserve">Any modifications to this Purchase Order must be made in writing and signed by both parties. Verbal agreements or informal communications do not constitute amendments to this document.</w:t>
      </w:r>
    </w:p>
    <w:p>
      <w:pPr>
        <w:numPr>
          <w:ilvl w:val="0"/>
          <w:numId w:val="1002"/>
        </w:numPr>
        <w:pStyle w:val="Compact"/>
      </w:pPr>
      <w:r>
        <w:t xml:space="preserve">The digital access license for The Economist is non-transferable and is valid only for the 50 named users registered at the Istanbul office. The seller shall provide a user management portal for the buyer's IT department in Turkey Istanbul.</w:t>
      </w:r>
    </w:p>
    <w:p>
      <w:pPr>
        <w:numPr>
          <w:ilvl w:val="0"/>
          <w:numId w:val="1002"/>
        </w:numPr>
        <w:pStyle w:val="Compact"/>
      </w:pPr>
      <w:r>
        <w:t xml:space="preserve">All intellectual property rights in The Economist content remain the sole property of The Economist Media &amp; Publishing Group Ltd. This Purchase Order grants only the limited usage rights described herein.</w:t>
      </w:r>
    </w:p>
    <w:bookmarkEnd w:id="25"/>
    <w:bookmarkStart w:id="26" w:name="acceptance-and-authorization"/>
    <w:p>
      <w:pPr>
        <w:pStyle w:val="Heading2"/>
      </w:pPr>
      <w:r>
        <w:t xml:space="preserve">7. Acceptance and Authorization</w:t>
      </w:r>
    </w:p>
    <w:p>
      <w:pPr>
        <w:pStyle w:val="FirstParagraph"/>
      </w:pPr>
      <w:r>
        <w:t xml:space="preserve">This Purchase Order is issued and authorized by the undersigned representative of the buyer. By signing below, the buyer confirms that the terms, quantities, and pricing outlined in this document are accurate and that the funds for this procurement have been allocated within the fiscal year 2025 budget of the Turkey Istanbul office.</w:t>
      </w:r>
    </w:p>
    <w:p>
      <w:pPr>
        <w:pStyle w:val="BodyText"/>
      </w:pPr>
      <w:r>
        <w:rPr>
          <w:bCs/>
          <w:b/>
        </w:rPr>
        <w:t xml:space="preserve">For and on behalf of the Buyer:</w:t>
      </w:r>
    </w:p>
    <w:p>
      <w:pPr>
        <w:pStyle w:val="BodyText"/>
      </w:pPr>
      <w:r>
        <w:t xml:space="preserve">Meridian Analytics &amp; Advisory Group A.S.</w:t>
      </w:r>
    </w:p>
    <w:p>
      <w:pPr>
        <w:pStyle w:val="BodyText"/>
      </w:pPr>
      <w:r>
        <w:br/>
      </w:r>
      <w:r>
        <w:br/>
      </w:r>
    </w:p>
    <w:p>
      <w:pPr>
        <w:pStyle w:val="BodyText"/>
      </w:pPr>
      <w:r>
        <w:t xml:space="preserve">Signature: ___________________________</w:t>
      </w:r>
    </w:p>
    <w:p>
      <w:pPr>
        <w:pStyle w:val="BodyText"/>
      </w:pPr>
      <w:r>
        <w:t xml:space="preserve">Name: Dr. Elif Kaya</w:t>
      </w:r>
    </w:p>
    <w:p>
      <w:pPr>
        <w:pStyle w:val="BodyText"/>
      </w:pPr>
      <w:r>
        <w:t xml:space="preserve">Title: Director of Research Operations</w:t>
      </w:r>
    </w:p>
    <w:p>
      <w:pPr>
        <w:pStyle w:val="BodyText"/>
      </w:pPr>
      <w:r>
        <w:t xml:space="preserve">Date: 14 June 2025</w:t>
      </w:r>
    </w:p>
    <w:p>
      <w:pPr>
        <w:pStyle w:val="BodyText"/>
      </w:pPr>
      <w:r>
        <w:t xml:space="preserve">Location: Istanbul, Turkey</w:t>
      </w:r>
    </w:p>
    <w:p>
      <w:pPr>
        <w:pStyle w:val="BodyText"/>
      </w:pPr>
      <w:r>
        <w:rPr>
          <w:bCs/>
          <w:b/>
        </w:rPr>
        <w:t xml:space="preserve">For and on behalf of the Seller:</w:t>
      </w:r>
    </w:p>
    <w:p>
      <w:pPr>
        <w:pStyle w:val="BodyText"/>
      </w:pPr>
      <w:r>
        <w:t xml:space="preserve">The Economist Media &amp; Publishing Group Ltd.</w:t>
      </w:r>
    </w:p>
    <w:p>
      <w:pPr>
        <w:pStyle w:val="BodyText"/>
      </w:pPr>
      <w:r>
        <w:br/>
      </w:r>
      <w:r>
        <w:br/>
      </w:r>
    </w:p>
    <w:p>
      <w:pPr>
        <w:pStyle w:val="BodyText"/>
      </w:pPr>
      <w:r>
        <w:t xml:space="preserve">Signature: ___________________________</w:t>
      </w:r>
    </w:p>
    <w:p>
      <w:pPr>
        <w:pStyle w:val="BodyText"/>
      </w:pPr>
      <w:r>
        <w:t xml:space="preserve">Name: Mr. Jonathan Whitfield</w:t>
      </w:r>
    </w:p>
    <w:p>
      <w:pPr>
        <w:pStyle w:val="BodyText"/>
      </w:pPr>
      <w:r>
        <w:t xml:space="preserve">Title: International Sales Director</w:t>
      </w:r>
    </w:p>
    <w:p>
      <w:pPr>
        <w:pStyle w:val="BodyText"/>
      </w:pPr>
      <w:r>
        <w:t xml:space="preserve">Date: _______________</w:t>
      </w:r>
    </w:p>
    <w:p>
      <w:pPr>
        <w:pStyle w:val="BodyText"/>
      </w:pPr>
      <w:r>
        <w:t xml:space="preserve">Location: London, United Kingdom</w:t>
      </w:r>
    </w:p>
    <w:p>
      <w:pPr>
        <w:pStyle w:val="BodyText"/>
      </w:pPr>
      <w:r>
        <w:t xml:space="preserve">This Purchase Order (PO-TR-IST-2025-04871) is a controlled document. Unauthorized reproduction or distribution is prohibited. For inquiries regarding this order, please contact the Procurement Department at Meridian Analytics &amp; Advisory Group A.S., Istanbul, Turkey. All references to The Economist in this document pertain to the publication and its associated media products published by The Economist Media &amp; Publishing Group Ltd. This document is valid for use within the jurisdiction of Turkey, Istanbul, and is subject to the import and commercial regulations of the Republic of Turkey.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Turkey Istanbul</dc:title>
  <dc:creator/>
  <dc:language>en</dc:language>
  <cp:keywords/>
  <dcterms:created xsi:type="dcterms:W3CDTF">2026-10-10T01:23:06Z</dcterms:created>
  <dcterms:modified xsi:type="dcterms:W3CDTF">2026-10-10T01:23:06Z</dcterms:modified>
</cp:coreProperties>
</file>

<file path=docProps/custom.xml><?xml version="1.0" encoding="utf-8"?>
<Properties xmlns="http://schemas.openxmlformats.org/officeDocument/2006/custom-properties" xmlns:vt="http://schemas.openxmlformats.org/officeDocument/2006/docPropsVTypes"/>
</file>