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Subscription</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t xml:space="preserve">Formal Procurement Document for The Economist Corporate Subscription</w:t>
      </w:r>
    </w:p>
    <w:p>
      <w:pPr>
        <w:pStyle w:val="BodyText"/>
      </w:pPr>
      <w:r>
        <w:t xml:space="preserve">Issued in Birmingham, United Kingdom</w:t>
      </w:r>
    </w:p>
    <w:p>
      <w:pPr>
        <w:pStyle w:val="BodyText"/>
      </w:pPr>
      <w:r>
        <w:t xml:space="preserve">PO No: UK-BHM-2025-04871</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UK-BHM-2025-04871</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01 July 2025</w:t>
            </w:r>
          </w:p>
        </w:tc>
      </w:tr>
      <w:tr>
        <w:tc>
          <w:tcPr/>
          <w:p>
            <w:pPr>
              <w:pStyle w:val="Compact"/>
              <w:jc w:val="left"/>
            </w:pPr>
            <w:r>
              <w:rPr>
                <w:bCs/>
                <w:b/>
              </w:rPr>
              <w:t xml:space="preserve">Payment Terms:</w:t>
            </w:r>
          </w:p>
        </w:tc>
        <w:tc>
          <w:tcPr/>
          <w:p>
            <w:pPr>
              <w:pStyle w:val="Compact"/>
              <w:jc w:val="left"/>
            </w:pPr>
            <w:r>
              <w:t xml:space="preserve">Net 30 days from date of invoice</w:t>
            </w:r>
          </w:p>
        </w:tc>
      </w:tr>
      <w:tr>
        <w:tc>
          <w:tcPr/>
          <w:p>
            <w:pPr>
              <w:pStyle w:val="Compact"/>
              <w:jc w:val="left"/>
            </w:pPr>
            <w:r>
              <w:rPr>
                <w:bCs/>
                <w:b/>
              </w:rPr>
              <w:t xml:space="preserve">Currency:</w:t>
            </w:r>
          </w:p>
        </w:tc>
        <w:tc>
          <w:tcPr/>
          <w:p>
            <w:pPr>
              <w:pStyle w:val="Compact"/>
              <w:jc w:val="left"/>
            </w:pPr>
            <w:r>
              <w:t xml:space="preserve">British Pounds Sterling (GBP)</w:t>
            </w:r>
          </w:p>
        </w:tc>
      </w:tr>
      <w:tr>
        <w:tc>
          <w:tcPr/>
          <w:p>
            <w:pPr>
              <w:pStyle w:val="Compact"/>
              <w:jc w:val="left"/>
            </w:pPr>
            <w:r>
              <w:rPr>
                <w:bCs/>
                <w:b/>
              </w:rPr>
              <w:t xml:space="preserve">Place of Business:</w:t>
            </w:r>
          </w:p>
        </w:tc>
        <w:tc>
          <w:tcPr/>
          <w:p>
            <w:pPr>
              <w:pStyle w:val="Compact"/>
              <w:jc w:val="left"/>
            </w:pPr>
            <w:r>
              <w:t xml:space="preserve">Birmingham, United Kingdom</w:t>
            </w:r>
          </w:p>
        </w:tc>
      </w:tr>
    </w:tbl>
    <w:bookmarkEnd w:id="21"/>
    <w:bookmarkStart w:id="22" w:name="buyer-information-purchasing-entity"/>
    <w:p>
      <w:pPr>
        <w:pStyle w:val="Heading2"/>
      </w:pPr>
      <w:r>
        <w:t xml:space="preserve">2. Buyer Information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Midlands Economic Research &amp; Advisory Group Ltd.</w:t>
            </w:r>
          </w:p>
        </w:tc>
      </w:tr>
      <w:tr>
        <w:tc>
          <w:tcPr/>
          <w:p>
            <w:pPr>
              <w:pStyle w:val="Compact"/>
              <w:jc w:val="left"/>
            </w:pPr>
            <w:r>
              <w:rPr>
                <w:bCs/>
                <w:b/>
              </w:rPr>
              <w:t xml:space="preserve">Address:</w:t>
            </w:r>
          </w:p>
        </w:tc>
        <w:tc>
          <w:tcPr/>
          <w:p>
            <w:pPr>
              <w:pStyle w:val="Compact"/>
              <w:jc w:val="left"/>
            </w:pPr>
            <w:r>
              <w:t xml:space="preserve">Suite 412, 18 Corporation Street, Birmingham, B3 1BB, United Kingdom</w:t>
            </w:r>
          </w:p>
        </w:tc>
      </w:tr>
      <w:tr>
        <w:tc>
          <w:tcPr/>
          <w:p>
            <w:pPr>
              <w:pStyle w:val="Compact"/>
              <w:jc w:val="left"/>
            </w:pPr>
            <w:r>
              <w:rPr>
                <w:bCs/>
                <w:b/>
              </w:rPr>
              <w:t xml:space="preserve">Registered in:</w:t>
            </w:r>
          </w:p>
        </w:tc>
        <w:tc>
          <w:tcPr/>
          <w:p>
            <w:pPr>
              <w:pStyle w:val="Compact"/>
              <w:jc w:val="left"/>
            </w:pPr>
            <w:r>
              <w:t xml:space="preserve">England and Wales, Company No. 09876543</w:t>
            </w:r>
          </w:p>
        </w:tc>
      </w:tr>
      <w:tr>
        <w:tc>
          <w:tcPr/>
          <w:p>
            <w:pPr>
              <w:pStyle w:val="Compact"/>
              <w:jc w:val="left"/>
            </w:pPr>
            <w:r>
              <w:rPr>
                <w:bCs/>
                <w:b/>
              </w:rPr>
              <w:t xml:space="preserve">VAT Registration:</w:t>
            </w:r>
          </w:p>
        </w:tc>
        <w:tc>
          <w:tcPr/>
          <w:p>
            <w:pPr>
              <w:pStyle w:val="Compact"/>
              <w:jc w:val="left"/>
            </w:pPr>
            <w:r>
              <w:t xml:space="preserve">GB 123 4567 89</w:t>
            </w:r>
          </w:p>
        </w:tc>
      </w:tr>
      <w:tr>
        <w:tc>
          <w:tcPr/>
          <w:p>
            <w:pPr>
              <w:pStyle w:val="Compact"/>
              <w:jc w:val="left"/>
            </w:pPr>
            <w:r>
              <w:rPr>
                <w:bCs/>
                <w:b/>
              </w:rPr>
              <w:t xml:space="preserve">Contact Person:</w:t>
            </w:r>
          </w:p>
        </w:tc>
        <w:tc>
          <w:tcPr/>
          <w:p>
            <w:pPr>
              <w:pStyle w:val="Compact"/>
              <w:jc w:val="left"/>
            </w:pPr>
            <w:r>
              <w:t xml:space="preserve">Dr. Margaret Holloway, Head of Procurement</w:t>
            </w:r>
          </w:p>
        </w:tc>
      </w:tr>
      <w:tr>
        <w:tc>
          <w:tcPr/>
          <w:p>
            <w:pPr>
              <w:pStyle w:val="Compact"/>
              <w:jc w:val="left"/>
            </w:pPr>
            <w:r>
              <w:rPr>
                <w:bCs/>
                <w:b/>
              </w:rPr>
              <w:t xml:space="preserve">Email:</w:t>
            </w:r>
          </w:p>
        </w:tc>
        <w:tc>
          <w:tcPr/>
          <w:p>
            <w:pPr>
              <w:pStyle w:val="Compact"/>
              <w:jc w:val="left"/>
            </w:pPr>
            <w:r>
              <w:t xml:space="preserve">procurement@merag-birmingham.co.uk</w:t>
            </w:r>
          </w:p>
        </w:tc>
      </w:tr>
      <w:tr>
        <w:tc>
          <w:tcPr/>
          <w:p>
            <w:pPr>
              <w:pStyle w:val="Compact"/>
              <w:jc w:val="left"/>
            </w:pPr>
            <w:r>
              <w:rPr>
                <w:bCs/>
                <w:b/>
              </w:rPr>
              <w:t xml:space="preserve">Telephone:</w:t>
            </w:r>
          </w:p>
        </w:tc>
        <w:tc>
          <w:tcPr/>
          <w:p>
            <w:pPr>
              <w:pStyle w:val="Compact"/>
              <w:jc w:val="left"/>
            </w:pPr>
            <w:r>
              <w:t xml:space="preserve">+44 (0)121 496 0000</w:t>
            </w:r>
          </w:p>
        </w:tc>
      </w:tr>
    </w:tbl>
    <w:bookmarkEnd w:id="22"/>
    <w:bookmarkStart w:id="23" w:name="supplier-information"/>
    <w:p>
      <w:pPr>
        <w:pStyle w:val="Heading2"/>
      </w:pPr>
      <w:r>
        <w:t xml:space="preserve">3.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The Economist Media Group, Subscription Division</w:t>
            </w:r>
          </w:p>
        </w:tc>
      </w:tr>
      <w:tr>
        <w:tc>
          <w:tcPr/>
          <w:p>
            <w:pPr>
              <w:pStyle w:val="Compact"/>
              <w:jc w:val="left"/>
            </w:pPr>
            <w:r>
              <w:rPr>
                <w:bCs/>
                <w:b/>
              </w:rPr>
              <w:t xml:space="preserve">Address:</w:t>
            </w:r>
          </w:p>
        </w:tc>
        <w:tc>
          <w:tcPr/>
          <w:p>
            <w:pPr>
              <w:pStyle w:val="Compact"/>
              <w:jc w:val="left"/>
            </w:pPr>
            <w:r>
              <w:t xml:space="preserve">The Economist, 25 St James's Street, London, SW1Y 4JH, United Kingdom</w:t>
            </w:r>
          </w:p>
        </w:tc>
      </w:tr>
      <w:tr>
        <w:tc>
          <w:tcPr/>
          <w:p>
            <w:pPr>
              <w:pStyle w:val="Compact"/>
              <w:jc w:val="left"/>
            </w:pPr>
            <w:r>
              <w:rPr>
                <w:bCs/>
                <w:b/>
              </w:rPr>
              <w:t xml:space="preserve">Contact Person:</w:t>
            </w:r>
          </w:p>
        </w:tc>
        <w:tc>
          <w:tcPr/>
          <w:p>
            <w:pPr>
              <w:pStyle w:val="Compact"/>
              <w:jc w:val="left"/>
            </w:pPr>
            <w:r>
              <w:t xml:space="preserve">Mr. James Whitfield, Corporate Accounts Manager</w:t>
            </w:r>
          </w:p>
        </w:tc>
      </w:tr>
      <w:tr>
        <w:tc>
          <w:tcPr/>
          <w:p>
            <w:pPr>
              <w:pStyle w:val="Compact"/>
              <w:jc w:val="left"/>
            </w:pPr>
            <w:r>
              <w:rPr>
                <w:bCs/>
                <w:b/>
              </w:rPr>
              <w:t xml:space="preserve">Email:</w:t>
            </w:r>
          </w:p>
        </w:tc>
        <w:tc>
          <w:tcPr/>
          <w:p>
            <w:pPr>
              <w:pStyle w:val="Compact"/>
              <w:jc w:val="left"/>
            </w:pPr>
            <w:r>
              <w:t xml:space="preserve">corporate.accounts@economist.com</w:t>
            </w:r>
          </w:p>
        </w:tc>
      </w:tr>
      <w:tr>
        <w:tc>
          <w:tcPr/>
          <w:p>
            <w:pPr>
              <w:pStyle w:val="Compact"/>
              <w:jc w:val="left"/>
            </w:pPr>
            <w:r>
              <w:rPr>
                <w:bCs/>
                <w:b/>
              </w:rPr>
              <w:t xml:space="preserve">Telephone:</w:t>
            </w:r>
          </w:p>
        </w:tc>
        <w:tc>
          <w:tcPr/>
          <w:p>
            <w:pPr>
              <w:pStyle w:val="Compact"/>
              <w:jc w:val="left"/>
            </w:pPr>
            <w:r>
              <w:t xml:space="preserve">+44 (0)20 7565 1800</w:t>
            </w:r>
          </w:p>
        </w:tc>
      </w:tr>
    </w:tbl>
    <w:bookmarkEnd w:id="23"/>
    <w:bookmarkStart w:id="24" w:name="description-of-goods-and-services"/>
    <w:p>
      <w:pPr>
        <w:pStyle w:val="Heading2"/>
      </w:pPr>
      <w:r>
        <w:t xml:space="preserve">4. Description of Goods and Services</w:t>
      </w:r>
    </w:p>
    <w:p>
      <w:pPr>
        <w:pStyle w:val="FirstParagraph"/>
      </w:pPr>
      <w:r>
        <w:t xml:space="preserve">This Purchase Order is issued by Midlands Economic Research &amp; Advisory Group Ltd., a firm headquartered in Birmingham, United Kingdom, for the procurement of a corporate institutional subscription to</w:t>
      </w:r>
      <w:r>
        <w:t xml:space="preserve"> </w:t>
      </w:r>
      <w:r>
        <w:t xml:space="preserve">The Economist</w:t>
      </w:r>
      <w:r>
        <w:t xml:space="preserve"> </w:t>
      </w:r>
      <w:r>
        <w:t xml:space="preserve">magazine. The subscription shall provide continuous access to the weekly publication of The Economist, including all editorial content, economic analysis, global financial reporting, and supplementary digital resources. The Economist is a globally recognised publication that delivers in-depth economic commentary, political analysis, and business intelligence, and this Purchase Order ensures that our Birmingham-based research team maintains uninterrupted access to this vital source of economic intelligence.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1</w:t>
            </w:r>
          </w:p>
        </w:tc>
        <w:tc>
          <w:tcPr/>
          <w:p>
            <w:pPr>
              <w:pStyle w:val="Compact"/>
              <w:jc w:val="left"/>
            </w:pPr>
            <w:r>
              <w:t xml:space="preserve">The Economist – Annual Institutional Print Subscription (52 issues per year), delivered to Birmingham, United Kingdom office</w:t>
            </w:r>
          </w:p>
        </w:tc>
        <w:tc>
          <w:tcPr/>
          <w:p>
            <w:pPr>
              <w:pStyle w:val="Compact"/>
              <w:jc w:val="left"/>
            </w:pPr>
            <w:r>
              <w:t xml:space="preserve">1</w:t>
            </w:r>
          </w:p>
        </w:tc>
        <w:tc>
          <w:tcPr/>
          <w:p>
            <w:pPr>
              <w:pStyle w:val="Compact"/>
              <w:jc w:val="left"/>
            </w:pPr>
            <w:r>
              <w:t xml:space="preserve">£1,245.00</w:t>
            </w:r>
          </w:p>
        </w:tc>
        <w:tc>
          <w:tcPr/>
          <w:p>
            <w:pPr>
              <w:pStyle w:val="Compact"/>
              <w:jc w:val="left"/>
            </w:pPr>
            <w:r>
              <w:t xml:space="preserve">£1,245.00</w:t>
            </w:r>
          </w:p>
        </w:tc>
      </w:tr>
      <w:tr>
        <w:tc>
          <w:tcPr/>
          <w:p>
            <w:pPr>
              <w:pStyle w:val="Compact"/>
              <w:jc w:val="left"/>
            </w:pPr>
            <w:r>
              <w:t xml:space="preserve">2</w:t>
            </w:r>
          </w:p>
        </w:tc>
        <w:tc>
          <w:tcPr/>
          <w:p>
            <w:pPr>
              <w:pStyle w:val="Compact"/>
              <w:jc w:val="left"/>
            </w:pPr>
            <w:r>
              <w:t xml:space="preserve">The Economist – Digital Access Licence (unlimited user access for Birmingham office staff, 25 named users)</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3</w:t>
            </w:r>
          </w:p>
        </w:tc>
        <w:tc>
          <w:tcPr/>
          <w:p>
            <w:pPr>
              <w:pStyle w:val="Compact"/>
              <w:jc w:val="left"/>
            </w:pPr>
            <w:r>
              <w:t xml:space="preserve">The Economist – Archive Access (full historical database from 1843 to present, for economic research purposes)</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4</w:t>
            </w:r>
          </w:p>
        </w:tc>
        <w:tc>
          <w:tcPr/>
          <w:p>
            <w:pPr>
              <w:pStyle w:val="Compact"/>
              <w:jc w:val="left"/>
            </w:pPr>
            <w:r>
              <w:t xml:space="preserve">The Economist – Quarterly Economic Outlook Reports (specialist briefing pack for Midlands economic policy team)</w:t>
            </w:r>
          </w:p>
        </w:tc>
        <w:tc>
          <w:tcPr/>
          <w:p>
            <w:pPr>
              <w:pStyle w:val="Compact"/>
              <w:jc w:val="left"/>
            </w:pPr>
            <w:r>
              <w:t xml:space="preserve">4</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5</w:t>
            </w:r>
          </w:p>
        </w:tc>
        <w:tc>
          <w:tcPr/>
          <w:p>
            <w:pPr>
              <w:pStyle w:val="Compact"/>
              <w:jc w:val="left"/>
            </w:pPr>
            <w:r>
              <w:t xml:space="preserve">Delivery and handling charges (Birmingham, United Kingdom metropolitan area)</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gridSpan w:val="4"/>
          </w:tcPr>
          <w:p>
            <w:pPr>
              <w:pStyle w:val="Compact"/>
              <w:jc w:val="left"/>
            </w:pPr>
            <w:r>
              <w:rPr>
                <w:bCs/>
                <w:b/>
              </w:rPr>
              <w:t xml:space="preserve">Subtotal (excl. VAT):</w:t>
            </w:r>
          </w:p>
        </w:tc>
        <w:tc>
          <w:tcPr/>
          <w:p>
            <w:pPr>
              <w:pStyle w:val="Compact"/>
              <w:jc w:val="left"/>
            </w:pPr>
            <w:r>
              <w:rPr>
                <w:bCs/>
                <w:b/>
              </w:rPr>
              <w:t xml:space="preserve">£8,030.00</w:t>
            </w:r>
          </w:p>
        </w:tc>
      </w:tr>
      <w:tr>
        <w:tc>
          <w:tcPr>
            <w:gridSpan w:val="4"/>
          </w:tcPr>
          <w:p>
            <w:pPr>
              <w:pStyle w:val="Compact"/>
              <w:jc w:val="left"/>
            </w:pPr>
            <w:r>
              <w:rPr>
                <w:bCs/>
                <w:b/>
              </w:rPr>
              <w:t xml:space="preserve">VAT @ 20%:</w:t>
            </w:r>
          </w:p>
        </w:tc>
        <w:tc>
          <w:tcPr/>
          <w:p>
            <w:pPr>
              <w:pStyle w:val="Compact"/>
              <w:jc w:val="left"/>
            </w:pPr>
            <w:r>
              <w:rPr>
                <w:bCs/>
                <w:b/>
              </w:rPr>
              <w:t xml:space="preserve">£1,606.00</w:t>
            </w:r>
          </w:p>
        </w:tc>
      </w:tr>
      <w:tr>
        <w:tc>
          <w:tcPr>
            <w:gridSpan w:val="4"/>
          </w:tcPr>
          <w:p>
            <w:pPr>
              <w:pStyle w:val="Compact"/>
              <w:jc w:val="left"/>
            </w:pPr>
            <w:r>
              <w:rPr>
                <w:bCs/>
                <w:b/>
              </w:rPr>
              <w:t xml:space="preserve">Purchase Order Total (incl. VAT):</w:t>
            </w:r>
          </w:p>
        </w:tc>
        <w:tc>
          <w:tcPr/>
          <w:p>
            <w:pPr>
              <w:pStyle w:val="Compact"/>
              <w:jc w:val="left"/>
            </w:pPr>
            <w:r>
              <w:rPr>
                <w:bCs/>
                <w:b/>
              </w:rPr>
              <w:t xml:space="preserve">£9,636.00</w:t>
            </w:r>
          </w:p>
        </w:tc>
      </w:tr>
    </w:tbl>
    <w:bookmarkEnd w:id="24"/>
    <w:bookmarkStart w:id="25" w:name="delivery-and-fulfilment-details"/>
    <w:p>
      <w:pPr>
        <w:pStyle w:val="Heading2"/>
      </w:pPr>
      <w:r>
        <w:t xml:space="preserve">5. Delivery and Fulfilment Details</w:t>
      </w:r>
    </w:p>
    <w:p>
      <w:pPr>
        <w:pStyle w:val="FirstParagraph"/>
      </w:pPr>
      <w:r>
        <w:t xml:space="preserve">All physical copies of The Economist shall be delivered to the buyer's registered office at 18 Corporation Street, Birmingham, B3 1BB, United Kingdom. Digital access credentials for The Economist platform shall be provisioned to the designated Birmingham office administrator no later than the Required Delivery Date stated above. The supplier acknowledges that this Purchase Order is governed by the laws of England and Wales, and all disputes arising from this transaction shall be resolved in the courts of Birmingham, United Kingdom. The Economist subscription shall commence on 01 July 2025 and remain active for a period of twelve (12) months, subject to the renewal terms outlined in Section 7 of this Purchase Order.</w:t>
      </w:r>
    </w:p>
    <w:bookmarkEnd w:id="25"/>
    <w:bookmarkStart w:id="26" w:name="payment-instructions"/>
    <w:p>
      <w:pPr>
        <w:pStyle w:val="Heading2"/>
      </w:pPr>
      <w:r>
        <w:t xml:space="preserve">6. Payment Instructions</w:t>
      </w:r>
    </w:p>
    <w:p>
      <w:pPr>
        <w:pStyle w:val="FirstParagraph"/>
      </w:pPr>
      <w:r>
        <w:t xml:space="preserve">Payment for this Purchase Order shall be made via direct bank transfer to the supplier's designated account within thirty (30) calendar days of receipt of a valid tax invoice. The buyer, operating from Birmingham, United Kingdom, shall include the Purchase Order reference number UK-BHM-2025-04871 in all payment communications to ensure accurate reconciliation. Late payments shall attract interest at a rate of 4% above the Bank of England base rate, in accordance with the Late Payment of Commercial Debts (Interest) Act 1998, applicable throughout the United Kingdom.</w:t>
      </w:r>
    </w:p>
    <w:bookmarkEnd w:id="26"/>
    <w:bookmarkStart w:id="27" w:name="terms-and-conditions"/>
    <w:p>
      <w:pPr>
        <w:pStyle w:val="Heading2"/>
      </w:pPr>
      <w:r>
        <w:t xml:space="preserve">7. Terms and Conditions</w:t>
      </w:r>
    </w:p>
    <w:p>
      <w:pPr>
        <w:pStyle w:val="FirstParagraph"/>
      </w:pPr>
      <w:r>
        <w:rPr>
          <w:bCs/>
          <w:b/>
        </w:rPr>
        <w:t xml:space="preserve">7.1</w:t>
      </w:r>
      <w:r>
        <w:t xml:space="preserve"> </w:t>
      </w:r>
      <w:r>
        <w:t xml:space="preserve">This Purchase Order constitutes a binding agreement between the buyer in Birmingham, United Kingdom, and The Economist Media Group upon acceptance by the supplier.</w:t>
      </w:r>
    </w:p>
    <w:p>
      <w:pPr>
        <w:pStyle w:val="BodyText"/>
      </w:pPr>
      <w:r>
        <w:rPr>
          <w:bCs/>
          <w:b/>
        </w:rPr>
        <w:t xml:space="preserve">7.2</w:t>
      </w:r>
      <w:r>
        <w:t xml:space="preserve"> </w:t>
      </w:r>
      <w:r>
        <w:t xml:space="preserve">The Economist subscription content is licensed for internal use by the named Birmingham office personnel only and shall not be redistributed, resold, or made publicly accessible without prior written consent.</w:t>
      </w:r>
    </w:p>
    <w:p>
      <w:pPr>
        <w:pStyle w:val="BodyText"/>
      </w:pPr>
      <w:r>
        <w:rPr>
          <w:bCs/>
          <w:b/>
        </w:rPr>
        <w:t xml:space="preserve">7.3</w:t>
      </w:r>
      <w:r>
        <w:t xml:space="preserve"> </w:t>
      </w:r>
      <w:r>
        <w:t xml:space="preserve">The supplier warrants that all issues of The Economist delivered under this Purchase Order shall be in complete and undamaged condition. Any defective or missing issues shall be replaced within five (5) working days at no additional cost.</w:t>
      </w:r>
    </w:p>
    <w:p>
      <w:pPr>
        <w:pStyle w:val="BodyText"/>
      </w:pPr>
      <w:r>
        <w:rPr>
          <w:bCs/>
          <w:b/>
        </w:rPr>
        <w:t xml:space="preserve">7.4</w:t>
      </w:r>
      <w:r>
        <w:t xml:space="preserve"> </w:t>
      </w:r>
      <w:r>
        <w:t xml:space="preserve">This Purchase Order may be amended only by mutual written agreement between both parties. Any variation to the scope, quantity, or pricing must be documented as a formal amendment to this Purchase Order.</w:t>
      </w:r>
    </w:p>
    <w:p>
      <w:pPr>
        <w:pStyle w:val="BodyText"/>
      </w:pPr>
      <w:r>
        <w:rPr>
          <w:bCs/>
          <w:b/>
        </w:rPr>
        <w:t xml:space="preserve">7.5</w:t>
      </w:r>
      <w:r>
        <w:t xml:space="preserve"> </w:t>
      </w:r>
      <w:r>
        <w:t xml:space="preserve">The buyer reserves the right to cancel this Purchase Order with sixty (60) days' written notice prior to the renewal date, in which case a pro-rata refund shall be issued for any unused portion of the The Economist subscription.</w:t>
      </w:r>
    </w:p>
    <w:p>
      <w:pPr>
        <w:pStyle w:val="BodyText"/>
      </w:pPr>
      <w:r>
        <w:rPr>
          <w:bCs/>
          <w:b/>
        </w:rPr>
        <w:t xml:space="preserve">7.6</w:t>
      </w:r>
      <w:r>
        <w:t xml:space="preserve"> </w:t>
      </w:r>
      <w:r>
        <w:t xml:space="preserve">All personal data processed in connection with this Purchase Order shall comply with the UK General Data Protection Regulation (UK GDPR) and the Data Protection Act 2018, as applicable in the United Kingdom.</w:t>
      </w:r>
    </w:p>
    <w:p>
      <w:pPr>
        <w:pStyle w:val="BodyText"/>
      </w:pPr>
      <w:r>
        <w:rPr>
          <w:bCs/>
          <w:b/>
        </w:rPr>
        <w:t xml:space="preserve">7.7</w:t>
      </w:r>
      <w:r>
        <w:t xml:space="preserve"> </w:t>
      </w:r>
      <w:r>
        <w:t xml:space="preserve">This Purchase Order is subject to the standard terms of trade of the buyer, as registered in Birmingham, United Kingdom, unless expressly superseded by the terms stated herein.</w:t>
      </w:r>
    </w:p>
    <w:bookmarkEnd w:id="27"/>
    <w:bookmarkStart w:id="28" w:name="authorisation-and-acceptance"/>
    <w:p>
      <w:pPr>
        <w:pStyle w:val="Heading2"/>
      </w:pPr>
      <w:r>
        <w:t xml:space="preserve">8. Authorisation and Acceptance</w:t>
      </w:r>
    </w:p>
    <w:p>
      <w:pPr>
        <w:pStyle w:val="FirstParagraph"/>
      </w:pPr>
      <w:r>
        <w:t xml:space="preserve">This Purchase Order is issued and authorised by the undersigned on behalf of Midlands Economic Research &amp; Advisory Group Ltd., Birmingham, United Kingdom. The supplier is requested to confirm acceptance of this Purchase Order by signing and returning a copy within five (5) working days of receipt. Failure to respond within this period shall be interpreted as acceptance of all terms and conditions set forth in this document.</w:t>
      </w:r>
    </w:p>
    <w:bookmarkEnd w:id="28"/>
    <w:p>
      <w:pPr>
        <w:pStyle w:val="BodyText"/>
      </w:pPr>
      <w:r>
        <w:rPr>
          <w:bCs/>
          <w:b/>
        </w:rPr>
        <w:t xml:space="preserve">For and on behalf of the Buyer:</w:t>
      </w:r>
    </w:p>
    <w:p>
      <w:pPr>
        <w:pStyle w:val="BodyText"/>
      </w:pPr>
      <w:r>
        <w:t xml:space="preserve">Midlands Economic Research &amp; Advisory Group Ltd.</w:t>
      </w:r>
      <w:r>
        <w:br/>
      </w:r>
      <w:r>
        <w:t xml:space="preserve">Birmingham, United Kingdom</w:t>
      </w:r>
    </w:p>
    <w:p>
      <w:pPr>
        <w:pStyle w:val="BodyText"/>
      </w:pPr>
      <w:r>
        <w:t xml:space="preserve">Dr. Margaret Holloway</w:t>
      </w:r>
      <w:r>
        <w:br/>
      </w:r>
      <w:r>
        <w:t xml:space="preserve">Head of Procurement</w:t>
      </w:r>
      <w:r>
        <w:br/>
      </w:r>
      <w:r>
        <w:t xml:space="preserve">Date: _______________</w:t>
      </w:r>
    </w:p>
    <w:p>
      <w:pPr>
        <w:pStyle w:val="BodyText"/>
      </w:pPr>
      <w:r>
        <w:rPr>
          <w:bCs/>
          <w:b/>
        </w:rPr>
        <w:t xml:space="preserve">For and on behalf of the Supplier:</w:t>
      </w:r>
    </w:p>
    <w:p>
      <w:pPr>
        <w:pStyle w:val="BodyText"/>
      </w:pPr>
      <w:r>
        <w:t xml:space="preserve">The Economist Media Group</w:t>
      </w:r>
      <w:r>
        <w:br/>
      </w:r>
      <w:r>
        <w:t xml:space="preserve">Subscription Division, London, United Kingdom</w:t>
      </w:r>
    </w:p>
    <w:p>
      <w:pPr>
        <w:pStyle w:val="BodyText"/>
      </w:pPr>
      <w:r>
        <w:t xml:space="preserve">Mr. James Whitfield</w:t>
      </w:r>
      <w:r>
        <w:br/>
      </w:r>
      <w:r>
        <w:t xml:space="preserve">Corporate Accounts Manager</w:t>
      </w:r>
      <w:r>
        <w:br/>
      </w:r>
      <w:r>
        <w:t xml:space="preserve">Date: _______________</w:t>
      </w:r>
    </w:p>
    <w:p>
      <w:pPr>
        <w:pStyle w:val="BodyText"/>
      </w:pPr>
      <w:r>
        <w:t xml:space="preserve">This Purchase Order (Ref: UK-BHM-2025-04871) was issued in Birmingham, United Kingdom, for the procurement of The Economist corporate subscription. This document is the property of Midlands Economic Research &amp; Advisory Group Ltd. and is not to be reproduced without written consent. All references to The Economist, Birmingham, and the United Kingdom within this Purchase Order are integral to the scope and jurisdiction of this procurement transaction.</w:t>
      </w:r>
    </w:p>
    <w:p>
      <w:pPr>
        <w:pStyle w:val="BodyText"/>
      </w:pPr>
      <w:r>
        <w:t xml:space="preserve">© 2025 Midlands Economic Research &amp; Advisory Group Ltd. |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Subscription - Birmingham, United Kingdom</dc:title>
  <dc:creator/>
  <dc:language>en</dc:language>
  <cp:keywords/>
  <dcterms:created xsi:type="dcterms:W3CDTF">2026-10-10T07:04:27Z</dcterms:created>
  <dcterms:modified xsi:type="dcterms:W3CDTF">2026-10-10T07:04:27Z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