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Purchase Order No. PO-BA-2025-04871</w:t>
      </w:r>
    </w:p>
    <w:p>
      <w:pPr>
        <w:pStyle w:val="BodyText"/>
      </w:pPr>
      <w:r>
        <w:t xml:space="preserve">Editor Procurement — Argentina Buenos Aires</w:t>
      </w:r>
    </w:p>
    <w:bookmarkEnd w:id="20"/>
    <w:p>
      <w:pPr>
        <w:pStyle w:val="BodyText"/>
      </w:pPr>
      <w:r>
        <w:rPr>
          <w:bCs/>
          <w:b/>
        </w:rPr>
        <w:t xml:space="preserve">Issued By:</w:t>
      </w:r>
      <w:r>
        <w:br/>
      </w:r>
      <w:r>
        <w:t xml:space="preserve">Editorial Solutions S.A.</w:t>
      </w:r>
      <w:r>
        <w:br/>
      </w:r>
      <w:r>
        <w:t xml:space="preserve">Av. Corrientes 1250, Piso 8</w:t>
      </w:r>
      <w:r>
        <w:br/>
      </w:r>
      <w:r>
        <w:t xml:space="preserve">Buenos Aires, C1043AAW</w:t>
      </w:r>
      <w:r>
        <w:br/>
      </w:r>
      <w:r>
        <w:t xml:space="preserve">Argentina Buenos Aires</w:t>
      </w:r>
      <w:r>
        <w:br/>
      </w:r>
      <w:r>
        <w:t xml:space="preserve">CUIT: 30-71234567-8</w:t>
      </w:r>
      <w:r>
        <w:br/>
      </w:r>
      <w:r>
        <w:t xml:space="preserve">Contact: procurement@editorialsolutions.ar</w:t>
      </w:r>
    </w:p>
    <w:p>
      <w:pPr>
        <w:pStyle w:val="BodyText"/>
      </w:pPr>
      <w:r>
        <w:rPr>
          <w:bCs/>
          <w:b/>
        </w:rPr>
        <w:t xml:space="preserve">Supplier:</w:t>
      </w:r>
      <w:r>
        <w:br/>
      </w:r>
      <w:r>
        <w:t xml:space="preserve">Global Editorial Technologies Inc.</w:t>
      </w:r>
      <w:r>
        <w:br/>
      </w:r>
      <w:r>
        <w:t xml:space="preserve">450 Market Street, Suite 900</w:t>
      </w:r>
      <w:r>
        <w:br/>
      </w:r>
      <w:r>
        <w:t xml:space="preserve">San Francisco, CA 94105</w:t>
      </w:r>
      <w:r>
        <w:br/>
      </w:r>
      <w:r>
        <w:t xml:space="preserve">United States of America</w:t>
      </w:r>
      <w:r>
        <w:br/>
      </w:r>
      <w:r>
        <w:t xml:space="preserve">Tax ID: US-88-9912345</w:t>
      </w:r>
      <w:r>
        <w:br/>
      </w:r>
      <w:r>
        <w:t xml:space="preserve">Contact: sales@globaleditorialtech.com</w:t>
      </w:r>
    </w:p>
    <w:p>
      <w:pPr>
        <w:pStyle w:val="BodyText"/>
      </w:pPr>
      <w:r>
        <w:rPr>
          <w:bCs/>
          <w:b/>
        </w:rPr>
        <w:t xml:space="preserve">Date of Issue:</w:t>
      </w:r>
      <w:r>
        <w:t xml:space="preserve"> </w:t>
      </w:r>
      <w:r>
        <w:t xml:space="preserve">June 15, 2025</w:t>
      </w:r>
      <w:r>
        <w:br/>
      </w:r>
      <w:r>
        <w:rPr>
          <w:bCs/>
          <w:b/>
        </w:rPr>
        <w:t xml:space="preserve">Delivery Deadline:</w:t>
      </w:r>
      <w:r>
        <w:t xml:space="preserve"> </w:t>
      </w:r>
      <w:r>
        <w:t xml:space="preserve">July 30, 2025</w:t>
      </w:r>
      <w:r>
        <w:br/>
      </w:r>
      <w:r>
        <w:rPr>
          <w:bCs/>
          <w:b/>
        </w:rPr>
        <w:t xml:space="preserve">Payment Terms:</w:t>
      </w:r>
      <w:r>
        <w:t xml:space="preserve"> </w:t>
      </w:r>
      <w:r>
        <w:t xml:space="preserve">Net 30 Days</w:t>
      </w:r>
      <w:r>
        <w:br/>
      </w:r>
      <w:r>
        <w:rPr>
          <w:bCs/>
          <w:b/>
        </w:rPr>
        <w:t xml:space="preserve">Currency:</w:t>
      </w:r>
      <w:r>
        <w:t xml:space="preserve"> </w:t>
      </w:r>
      <w:r>
        <w:t xml:space="preserve">USD (US Dollars)</w:t>
      </w:r>
    </w:p>
    <w:bookmarkStart w:id="21" w:name="purpose-of-this-purchase-order"/>
    <w:p>
      <w:pPr>
        <w:pStyle w:val="Heading2"/>
      </w:pPr>
      <w:r>
        <w:t xml:space="preserve">1. Purpose of This Purchase Order</w:t>
      </w:r>
    </w:p>
    <w:p>
      <w:pPr>
        <w:pStyle w:val="FirstParagraph"/>
      </w:pPr>
      <w:r>
        <w:t xml:space="preserve">This Purchase Order is issued by Editorial Solutions S.A., a publishing and media company headquartered in Argentina Buenos Aires, to formally request the procurement of a professional-grade Editor software suite and associated editorial services. The Editor system referenced in this Purchase Order is a comprehensive digital editorial platform designed to support content creation, multi-language proofreading, typesetting, and collaborative review workflows. The acquisition of this Editor is essential for our operations in Argentina Buenos Aires, where our editorial team of forty-two professionals requires a unified, scalable tool to manage the production of over three hundred publications annually across Spanish, English, and Portuguese language editions.</w:t>
      </w:r>
    </w:p>
    <w:bookmarkEnd w:id="21"/>
    <w:bookmarkStart w:id="22" w:name="itemized-purchase-details"/>
    <w:p>
      <w:pPr>
        <w:pStyle w:val="Heading2"/>
      </w:pPr>
      <w:r>
        <w:t xml:space="preserve">2. Itemized Purchase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Editor Professional Suite — Enterprise License (5-year subscription, 50 concurrent user seats)</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Editor Advanced Typesetting Module (Spanish/English/Portuguese language packs)</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03</w:t>
            </w:r>
          </w:p>
        </w:tc>
        <w:tc>
          <w:tcPr/>
          <w:p>
            <w:pPr>
              <w:pStyle w:val="Compact"/>
              <w:jc w:val="left"/>
            </w:pPr>
            <w:r>
              <w:t xml:space="preserve">Editor Collaborative Review &amp; Approval Workflow Add-on</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04</w:t>
            </w:r>
          </w:p>
        </w:tc>
        <w:tc>
          <w:tcPr/>
          <w:p>
            <w:pPr>
              <w:pStyle w:val="Compact"/>
              <w:jc w:val="left"/>
            </w:pPr>
            <w:r>
              <w:t xml:space="preserve">Editor Cloud Storage &amp; Version Control (5 TB, 5-year term)</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05</w:t>
            </w:r>
          </w:p>
        </w:tc>
        <w:tc>
          <w:tcPr/>
          <w:p>
            <w:pPr>
              <w:pStyle w:val="Compact"/>
              <w:jc w:val="left"/>
            </w:pPr>
            <w:r>
              <w:t xml:space="preserve">On-site Installation &amp; Configuration at Argentina Buenos Aires Office</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06</w:t>
            </w:r>
          </w:p>
        </w:tc>
        <w:tc>
          <w:tcPr/>
          <w:p>
            <w:pPr>
              <w:pStyle w:val="Compact"/>
              <w:jc w:val="left"/>
            </w:pPr>
            <w:r>
              <w:t xml:space="preserve">Editor User Training Program (3-day on-site workshop, 50 participants, conducted in Buenos Aires)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Priority Technical Support &amp; Maintenance (5-year contract, 24/7 coverage for Argentina Buenos Aires timezone)</w:t>
            </w:r>
          </w:p>
        </w:tc>
        <w:tc>
          <w:tcPr/>
          <w:p>
            <w:pPr>
              <w:pStyle w:val="Compact"/>
              <w:jc w:val="left"/>
            </w:pPr>
            <w:r>
              <w:t xml:space="preserve">1</w:t>
            </w:r>
          </w:p>
        </w:tc>
        <w:tc>
          <w:tcPr/>
          <w:p>
            <w:pPr>
              <w:pStyle w:val="Compact"/>
              <w:jc w:val="left"/>
            </w:pPr>
            <w:r>
              <w:t xml:space="preserve">9,350.00</w:t>
            </w:r>
          </w:p>
        </w:tc>
        <w:tc>
          <w:tcPr/>
          <w:p>
            <w:pPr>
              <w:pStyle w:val="Compact"/>
              <w:jc w:val="left"/>
            </w:pPr>
            <w:r>
              <w:t xml:space="preserve">9,350.00</w:t>
            </w:r>
          </w:p>
        </w:tc>
      </w:tr>
      <w:tr>
        <w:tc>
          <w:tcPr>
            <w:gridSpan w:val="4"/>
          </w:tcPr>
          <w:p>
            <w:pPr>
              <w:pStyle w:val="Compact"/>
              <w:jc w:val="left"/>
            </w:pPr>
            <w:r>
              <w:t xml:space="preserve">SUBTOTAL</w:t>
            </w:r>
          </w:p>
        </w:tc>
        <w:tc>
          <w:tcPr/>
          <w:p>
            <w:pPr>
              <w:pStyle w:val="Compact"/>
              <w:jc w:val="left"/>
            </w:pPr>
            <w:r>
              <w:t xml:space="preserve">95,500.00</w:t>
            </w:r>
          </w:p>
        </w:tc>
      </w:tr>
      <w:tr>
        <w:tc>
          <w:tcPr>
            <w:gridSpan w:val="4"/>
          </w:tcPr>
          <w:p>
            <w:pPr>
              <w:pStyle w:val="Compact"/>
              <w:jc w:val="left"/>
            </w:pPr>
            <w:r>
              <w:t xml:space="preserve">Applicable Import Duties &amp; Argentine IVA (21%)</w:t>
            </w:r>
          </w:p>
        </w:tc>
        <w:tc>
          <w:tcPr/>
          <w:p>
            <w:pPr>
              <w:pStyle w:val="Compact"/>
              <w:jc w:val="left"/>
            </w:pPr>
            <w:r>
              <w:t xml:space="preserve">19,050.00</w:t>
            </w:r>
          </w:p>
        </w:tc>
      </w:tr>
      <w:tr>
        <w:tc>
          <w:tcPr>
            <w:gridSpan w:val="4"/>
          </w:tcPr>
          <w:p>
            <w:pPr>
              <w:pStyle w:val="Compact"/>
              <w:jc w:val="left"/>
            </w:pPr>
            <w:r>
              <w:t xml:space="preserve">GRAND TOTAL (USD)</w:t>
            </w:r>
          </w:p>
        </w:tc>
        <w:tc>
          <w:tcPr/>
          <w:p>
            <w:pPr>
              <w:pStyle w:val="Compact"/>
              <w:jc w:val="left"/>
            </w:pPr>
            <w:r>
              <w:t xml:space="preserve">114,550.00</w:t>
            </w:r>
          </w:p>
        </w:tc>
      </w:tr>
    </w:tbl>
    <w:bookmarkEnd w:id="22"/>
    <w:bookmarkStart w:id="23" w:name="delivery-and-installation-specifications"/>
    <w:p>
      <w:pPr>
        <w:pStyle w:val="Heading2"/>
      </w:pPr>
      <w:r>
        <w:t xml:space="preserve">3. Delivery and Installation Specifications</w:t>
      </w:r>
    </w:p>
    <w:p>
      <w:pPr>
        <w:pStyle w:val="FirstParagraph"/>
      </w:pPr>
      <w:r>
        <w:t xml:space="preserve">The Editor software suite and all associated modules listed in this Purchase Order shall be delivered and installed at our primary editorial facility located at Av. Corrientes 1250, Piso 8, Buenos Aires, Argentina Buenos Aires. The supplier is required to dispatch a certified technical team to Argentina Buenos Aires no later than July 20, 2025, to perform the on-site installation, network integration, and initial configuration of the Editor platform. All hardware components, if any, must comply with Argentine electrical standards (220V, 50Hz) and carry the appropriate INMETRO and ANATEL certifications for use within Argentina Buenos Aires. The Editor system must be fully operational and connected to our internal server infrastructure by the delivery deadline of July 30, 2025.</w:t>
      </w:r>
    </w:p>
    <w:bookmarkEnd w:id="23"/>
    <w:bookmarkStart w:id="24" w:name="payment-terms-and-conditions"/>
    <w:p>
      <w:pPr>
        <w:pStyle w:val="Heading2"/>
      </w:pPr>
      <w:r>
        <w:t xml:space="preserve">4. Payment Terms and Conditions</w:t>
      </w:r>
    </w:p>
    <w:p>
      <w:pPr>
        <w:pStyle w:val="FirstParagraph"/>
      </w:pPr>
      <w:r>
        <w:t xml:space="preserve">Payment for this Purchase Order shall be made in US Dollars via international wire transfer to the supplier's designated bank account. A 30% advance payment (USD 34,365.00) is due within ten (10) business days of the acceptance of this Purchase Order. The remaining 70% balance (USD 80,185.00) shall be due within thirty (30) calendar days following the successful completion of the Editor installation, final acceptance testing, and delivery of the training program in Argentina Buenos Aires. All payments are subject to the applicable Argentine foreign exchange regulations administered by the Banco Central de la República Argentina. The supplier must provide a commercial invoice referencing this Purchase Order number (PO-BA-2025-04871) for each payment tranche.</w:t>
      </w:r>
    </w:p>
    <w:bookmarkEnd w:id="24"/>
    <w:bookmarkStart w:id="25"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becomes binding upon written acceptance by the supplier. The supplier must confirm acceptance in writing within five (5) business days of receipt, otherwise this Purchase Order shall be considered void.</w:t>
      </w:r>
    </w:p>
    <w:p>
      <w:pPr>
        <w:numPr>
          <w:ilvl w:val="0"/>
          <w:numId w:val="1001"/>
        </w:numPr>
        <w:pStyle w:val="Compact"/>
      </w:pPr>
      <w:r>
        <w:rPr>
          <w:bCs/>
          <w:b/>
        </w:rPr>
        <w:t xml:space="preserve">Warranty:</w:t>
      </w:r>
      <w:r>
        <w:t xml:space="preserve"> </w:t>
      </w:r>
      <w:r>
        <w:t xml:space="preserve">The Editor software and all modules are warranted to be free from defects in design and performance for a period of five (5) years from the date of final acceptance in Argentina Buenos Aires.</w:t>
      </w:r>
    </w:p>
    <w:p>
      <w:pPr>
        <w:numPr>
          <w:ilvl w:val="0"/>
          <w:numId w:val="1001"/>
        </w:numPr>
        <w:pStyle w:val="Compact"/>
      </w:pPr>
      <w:r>
        <w:rPr>
          <w:bCs/>
          <w:b/>
        </w:rPr>
        <w:t xml:space="preserve">Intellectual Property:</w:t>
      </w:r>
      <w:r>
        <w:t xml:space="preserve"> </w:t>
      </w:r>
      <w:r>
        <w:t xml:space="preserve">All intellectual property rights associated with the Editor platform remain with the supplier. Editorial Solutions S.A. is granted a non-exclusive, non-transferable license to use the Editor for internal editorial operations within Argentina Buenos Aires.</w:t>
      </w:r>
    </w:p>
    <w:p>
      <w:pPr>
        <w:numPr>
          <w:ilvl w:val="0"/>
          <w:numId w:val="1001"/>
        </w:numPr>
        <w:pStyle w:val="Compact"/>
      </w:pPr>
      <w:r>
        <w:rPr>
          <w:bCs/>
          <w:b/>
        </w:rPr>
        <w:t xml:space="preserve">Confidentiality:</w:t>
      </w:r>
      <w:r>
        <w:t xml:space="preserve"> </w:t>
      </w:r>
      <w:r>
        <w:t xml:space="preserve">Both parties agree to maintain strict confidentiality regarding all proprietary data, editorial content, and business information exchanged during the execution of this Purchase Order. This obligation extends to all personnel in Argentina Buenos Aires who may access the Editor system.</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disruptions to international trade affecting shipments to Argentina Buenos Aires.</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Province of Buenos Aires, Argentina. Any disputes arising from this Purchase Order shall be resolved through arbitration in Buenos Aires, Argentina Buenos Aires, in accordance with the rules of the Argentine Chamber of Commerce.</w:t>
      </w:r>
    </w:p>
    <w:p>
      <w:pPr>
        <w:numPr>
          <w:ilvl w:val="0"/>
          <w:numId w:val="1001"/>
        </w:numPr>
        <w:pStyle w:val="Compact"/>
      </w:pPr>
      <w:r>
        <w:rPr>
          <w:bCs/>
          <w:b/>
        </w:rPr>
        <w:t xml:space="preserve">Compliance:</w:t>
      </w:r>
      <w:r>
        <w:t xml:space="preserve"> </w:t>
      </w:r>
      <w:r>
        <w:t xml:space="preserve">The supplier warrants that the Editor software complies with all applicable Argentine data protection laws (Ley 25.326) and that no data stored or processed through the Editor platform in Argentina Buenos Aires shall be transferred to third-party jurisdictions without explicit written consent from Editorial Solutions S.A.</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supplier shall refund any prepaid amounts for unused Editor services on a pro-rata basis.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 Purchase Order for the procurement of the Editor software suite for use in Argentina Buenos Aires. This document constitutes the complete and final agreement between the parties regarding the subject matter of this Purchase Order and supersedes all prior negotiations, representations, or agreements.</w:t>
      </w:r>
    </w:p>
    <w:p>
      <w:pPr>
        <w:pStyle w:val="BodyText"/>
      </w:pPr>
      <w:r>
        <w:rPr>
          <w:bCs/>
          <w:b/>
        </w:rPr>
        <w:t xml:space="preserve">For Editorial Solutions S.A. (Buyer)</w:t>
      </w:r>
    </w:p>
    <w:p>
      <w:pPr>
        <w:pStyle w:val="BodyText"/>
      </w:pPr>
      <w:r>
        <w:t xml:space="preserve">María Elena Ríos</w:t>
      </w:r>
    </w:p>
    <w:p>
      <w:pPr>
        <w:pStyle w:val="BodyText"/>
      </w:pPr>
      <w:r>
        <w:t xml:space="preserve">Director of Procurement</w:t>
      </w:r>
    </w:p>
    <w:p>
      <w:pPr>
        <w:pStyle w:val="BodyText"/>
      </w:pPr>
      <w:r>
        <w:t xml:space="preserve">Argentina Buenos Aires</w:t>
      </w:r>
    </w:p>
    <w:p>
      <w:pPr>
        <w:pStyle w:val="BodyText"/>
      </w:pPr>
      <w:r>
        <w:t xml:space="preserve">Signature &amp; Date</w:t>
      </w:r>
    </w:p>
    <w:p>
      <w:pPr>
        <w:pStyle w:val="BodyText"/>
      </w:pPr>
      <w:r>
        <w:rPr>
          <w:bCs/>
          <w:b/>
        </w:rPr>
        <w:t xml:space="preserve">For Global Editorial Technologies Inc. (Supplier)</w:t>
      </w:r>
    </w:p>
    <w:p>
      <w:pPr>
        <w:pStyle w:val="BodyText"/>
      </w:pPr>
      <w:r>
        <w:t xml:space="preserve">James T. Whitfield</w:t>
      </w:r>
    </w:p>
    <w:p>
      <w:pPr>
        <w:pStyle w:val="BodyText"/>
      </w:pPr>
      <w:r>
        <w:t xml:space="preserve">Senior Account Manager, Latin America</w:t>
      </w:r>
    </w:p>
    <w:p>
      <w:pPr>
        <w:pStyle w:val="BodyText"/>
      </w:pPr>
      <w:r>
        <w:t xml:space="preserve">United States of America</w:t>
      </w:r>
    </w:p>
    <w:p>
      <w:pPr>
        <w:pStyle w:val="BodyText"/>
      </w:pPr>
      <w:r>
        <w:t xml:space="preserve">Signature &amp; Date</w:t>
      </w:r>
    </w:p>
    <w:p>
      <w:pPr>
        <w:pStyle w:val="BodyText"/>
      </w:pPr>
      <w:r>
        <w:t xml:space="preserve">Purchase Order No. PO-BA-2025-04871 | Editor Procurement | Argentina Buenos Aires</w:t>
      </w:r>
    </w:p>
    <w:p>
      <w:pPr>
        <w:pStyle w:val="BodyText"/>
      </w:pPr>
      <w:r>
        <w:t xml:space="preserve">Editorial Solutions S.A. — Av. Corrientes 1250, Piso 8, Buenos Aires, Argentina Buenos Aires</w:t>
      </w:r>
    </w:p>
    <w:p>
      <w:pPr>
        <w:pStyle w:val="BodyText"/>
      </w:pPr>
      <w:r>
        <w:t xml:space="preserve">This document is valid for 30 days from the date of issue. Please reference this Purchase Order number in all correspondence.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 Argentina Buenos Aires</dc:title>
  <dc:creator/>
  <dc:language>en</dc:language>
  <cp:keywords/>
  <dcterms:created xsi:type="dcterms:W3CDTF">2026-10-10T03:10:30Z</dcterms:created>
  <dcterms:modified xsi:type="dcterms:W3CDTF">2026-10-10T03:10:30Z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