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Suite</w:t>
      </w:r>
      <w:r>
        <w:t xml:space="preserve"> </w:t>
      </w:r>
      <w:r>
        <w:t xml:space="preserve">-</w:t>
      </w:r>
      <w:r>
        <w:t xml:space="preserve"> </w:t>
      </w:r>
      <w:r>
        <w:t xml:space="preserve">Melbourne,</w:t>
      </w:r>
      <w:r>
        <w:t xml:space="preserve"> </w:t>
      </w:r>
      <w:r>
        <w:t xml:space="preserve">Australia</w:t>
      </w:r>
    </w:p>
    <w:bookmarkStart w:id="20" w:name="purchase-order"/>
    <w:p>
      <w:pPr>
        <w:pStyle w:val="Heading1"/>
      </w:pPr>
      <w:r>
        <w:t xml:space="preserve">PURCHASE ORDER</w:t>
      </w:r>
    </w:p>
    <w:p>
      <w:pPr>
        <w:pStyle w:val="FirstParagraph"/>
      </w:pPr>
      <w:r>
        <w:rPr>
          <w:bCs/>
          <w:b/>
        </w:rPr>
        <w:t xml:space="preserve">Meridian Digital Solutions Pty Ltd</w:t>
      </w:r>
    </w:p>
    <w:p>
      <w:pPr>
        <w:pStyle w:val="BodyText"/>
      </w:pPr>
      <w:r>
        <w:t xml:space="preserve">Level 12, 470 Collins Street, Melbourne, Victoria 3000, Australia</w:t>
      </w:r>
    </w:p>
    <w:p>
      <w:pPr>
        <w:pStyle w:val="BodyText"/>
      </w:pPr>
      <w:r>
        <w:t xml:space="preserve">ABN: 52 847 391 206 | ACN: 612 847 391</w:t>
      </w:r>
    </w:p>
    <w:p>
      <w:pPr>
        <w:pStyle w:val="BodyText"/>
      </w:pPr>
      <w:r>
        <w:t xml:space="preserve">Phone: +61 3 9421 5500 | Email: procurement@meridiandigital.com.au</w:t>
      </w:r>
    </w:p>
    <w:bookmarkEnd w:id="20"/>
    <w:p>
      <w:pPr>
        <w:pStyle w:val="BodyText"/>
      </w:pPr>
      <w:r>
        <w:rPr>
          <w:bCs/>
          <w:b/>
        </w:rPr>
        <w:t xml:space="preserve">Purchase Order No.:</w:t>
      </w:r>
      <w:r>
        <w:t xml:space="preserve"> </w:t>
      </w:r>
      <w:r>
        <w:t xml:space="preserve">PO-MEL-2025-04872</w:t>
      </w:r>
      <w:r>
        <w:br/>
      </w:r>
      <w:r>
        <w:rPr>
          <w:bCs/>
          <w:b/>
        </w:rPr>
        <w:t xml:space="preserve">Date of Issue:</w:t>
      </w:r>
      <w:r>
        <w:t xml:space="preserve"> </w:t>
      </w:r>
      <w:r>
        <w:t xml:space="preserve">14 June 2025</w:t>
      </w:r>
      <w:r>
        <w:br/>
      </w: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Australian Dollar (AUD)</w:t>
      </w:r>
      <w:r>
        <w:br/>
      </w:r>
      <w:r>
        <w:rPr>
          <w:bCs/>
          <w:b/>
        </w:rPr>
        <w:t xml:space="preserve">GST:</w:t>
      </w:r>
      <w:r>
        <w:t xml:space="preserve"> </w:t>
      </w:r>
      <w:r>
        <w:t xml:space="preserve">10% Applicable</w:t>
      </w:r>
    </w:p>
    <w:p>
      <w:pPr>
        <w:pStyle w:val="BodyText"/>
      </w:pPr>
      <w:r>
        <w:rPr>
          <w:bCs/>
          <w:b/>
        </w:rPr>
        <w:t xml:space="preserve">Delivery Location:</w:t>
      </w:r>
      <w:r>
        <w:t xml:space="preserve"> </w:t>
      </w:r>
      <w:r>
        <w:t xml:space="preserve">Melbourne, Australia</w:t>
      </w:r>
      <w:r>
        <w:br/>
      </w:r>
      <w:r>
        <w:rPr>
          <w:bCs/>
          <w:b/>
        </w:rPr>
        <w:t xml:space="preserve">Incoterms:</w:t>
      </w:r>
      <w:r>
        <w:t xml:space="preserve"> </w:t>
      </w:r>
      <w:r>
        <w:t xml:space="preserve">DAP (Delivered at Place)</w:t>
      </w:r>
      <w:r>
        <w:br/>
      </w:r>
      <w:r>
        <w:rPr>
          <w:bCs/>
          <w:b/>
        </w:rPr>
        <w:t xml:space="preserve">Valid Until:</w:t>
      </w:r>
      <w:r>
        <w:t xml:space="preserve"> </w:t>
      </w:r>
      <w:r>
        <w:t xml:space="preserve">14 July 2025</w:t>
      </w:r>
    </w:p>
    <w:bookmarkStart w:id="21" w:name="supplier-vendor-details"/>
    <w:p>
      <w:pPr>
        <w:pStyle w:val="Heading2"/>
      </w:pPr>
      <w:r>
        <w:t xml:space="preserve">1. Supplier / Vendor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Editor Technologies International Ltd.</w:t>
            </w:r>
          </w:p>
        </w:tc>
      </w:tr>
      <w:tr>
        <w:tc>
          <w:tcPr/>
          <w:p>
            <w:pPr>
              <w:pStyle w:val="Compact"/>
              <w:jc w:val="left"/>
            </w:pPr>
            <w:r>
              <w:t xml:space="preserve">Address</w:t>
            </w:r>
          </w:p>
        </w:tc>
        <w:tc>
          <w:tcPr/>
          <w:p>
            <w:pPr>
              <w:pStyle w:val="Compact"/>
              <w:jc w:val="left"/>
            </w:pPr>
            <w:r>
              <w:t xml:space="preserve">2200 Innovation Drive, Suite 400, San Francisco, CA 94107, United States</w:t>
            </w:r>
          </w:p>
        </w:tc>
      </w:tr>
      <w:tr>
        <w:tc>
          <w:tcPr/>
          <w:p>
            <w:pPr>
              <w:pStyle w:val="Compact"/>
              <w:jc w:val="left"/>
            </w:pPr>
            <w:r>
              <w:t xml:space="preserve">Australian Representative</w:t>
            </w:r>
          </w:p>
        </w:tc>
        <w:tc>
          <w:tcPr/>
          <w:p>
            <w:pPr>
              <w:pStyle w:val="Compact"/>
              <w:jc w:val="left"/>
            </w:pPr>
            <w:r>
              <w:t xml:space="preserve">Editor Technologies Australia Pty Ltd, 88 Swanston Street, Melbourne, VIC 3000</w:t>
            </w:r>
          </w:p>
        </w:tc>
      </w:tr>
      <w:tr>
        <w:tc>
          <w:tcPr/>
          <w:p>
            <w:pPr>
              <w:pStyle w:val="Compact"/>
              <w:jc w:val="left"/>
            </w:pPr>
            <w:r>
              <w:t xml:space="preserve">Contact Person</w:t>
            </w:r>
          </w:p>
        </w:tc>
        <w:tc>
          <w:tcPr/>
          <w:p>
            <w:pPr>
              <w:pStyle w:val="Compact"/>
              <w:jc w:val="left"/>
            </w:pPr>
            <w:r>
              <w:t xml:space="preserve">Ms. Sarah Chen, Regional Sales Director – Australia &amp; New Zealand</w:t>
            </w:r>
          </w:p>
        </w:tc>
      </w:tr>
      <w:tr>
        <w:tc>
          <w:tcPr/>
          <w:p>
            <w:pPr>
              <w:pStyle w:val="Compact"/>
              <w:jc w:val="left"/>
            </w:pPr>
            <w:r>
              <w:t xml:space="preserve">Email</w:t>
            </w:r>
          </w:p>
        </w:tc>
        <w:tc>
          <w:tcPr/>
          <w:p>
            <w:pPr>
              <w:pStyle w:val="Compact"/>
              <w:jc w:val="left"/>
            </w:pPr>
            <w:r>
              <w:t xml:space="preserve">s.chen@editortechnologies.com</w:t>
            </w:r>
          </w:p>
        </w:tc>
      </w:tr>
      <w:tr>
        <w:tc>
          <w:tcPr/>
          <w:p>
            <w:pPr>
              <w:pStyle w:val="Compact"/>
              <w:jc w:val="left"/>
            </w:pPr>
            <w:r>
              <w:t xml:space="preserve">Phone</w:t>
            </w:r>
          </w:p>
        </w:tc>
        <w:tc>
          <w:tcPr/>
          <w:p>
            <w:pPr>
              <w:pStyle w:val="Compact"/>
              <w:jc w:val="left"/>
            </w:pPr>
            <w:r>
              <w:t xml:space="preserve">+61 3 9614 7722</w:t>
            </w:r>
          </w:p>
        </w:tc>
      </w:tr>
    </w:tbl>
    <w:bookmarkEnd w:id="21"/>
    <w:bookmarkStart w:id="22" w:name="buyer-purchasing-entity"/>
    <w:p>
      <w:pPr>
        <w:pStyle w:val="Heading2"/>
      </w:pPr>
      <w:r>
        <w:t xml:space="preserve">2. Buyer / Purchasing Entity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Digital Solutions Pty Ltd</w:t>
            </w:r>
          </w:p>
        </w:tc>
      </w:tr>
      <w:tr>
        <w:tc>
          <w:tcPr/>
          <w:p>
            <w:pPr>
              <w:pStyle w:val="Compact"/>
              <w:jc w:val="left"/>
            </w:pPr>
            <w:r>
              <w:t xml:space="preserve">Address</w:t>
            </w:r>
          </w:p>
        </w:tc>
        <w:tc>
          <w:tcPr/>
          <w:p>
            <w:pPr>
              <w:pStyle w:val="Compact"/>
              <w:jc w:val="left"/>
            </w:pPr>
            <w:r>
              <w:t xml:space="preserve">Level 12, 470 Collins Street, Melbourne, Victoria 3000, Australia</w:t>
            </w:r>
          </w:p>
        </w:tc>
      </w:tr>
      <w:tr>
        <w:tc>
          <w:tcPr/>
          <w:p>
            <w:pPr>
              <w:pStyle w:val="Compact"/>
              <w:jc w:val="left"/>
            </w:pPr>
            <w:r>
              <w:t xml:space="preserve">ABN</w:t>
            </w:r>
          </w:p>
        </w:tc>
        <w:tc>
          <w:tcPr/>
          <w:p>
            <w:pPr>
              <w:pStyle w:val="Compact"/>
              <w:jc w:val="left"/>
            </w:pPr>
            <w:r>
              <w:t xml:space="preserve">52 847 391 206</w:t>
            </w:r>
          </w:p>
        </w:tc>
      </w:tr>
      <w:tr>
        <w:tc>
          <w:tcPr/>
          <w:p>
            <w:pPr>
              <w:pStyle w:val="Compact"/>
              <w:jc w:val="left"/>
            </w:pPr>
            <w:r>
              <w:t xml:space="preserve">Authorised Purchaser</w:t>
            </w:r>
          </w:p>
        </w:tc>
        <w:tc>
          <w:tcPr/>
          <w:p>
            <w:pPr>
              <w:pStyle w:val="Compact"/>
              <w:jc w:val="left"/>
            </w:pPr>
            <w:r>
              <w:t xml:space="preserve">Mr. David Okafor, Head of Procurement &amp; IT Infrastructure</w:t>
            </w:r>
          </w:p>
        </w:tc>
      </w:tr>
      <w:tr>
        <w:tc>
          <w:tcPr/>
          <w:p>
            <w:pPr>
              <w:pStyle w:val="Compact"/>
              <w:jc w:val="left"/>
            </w:pPr>
            <w:r>
              <w:t xml:space="preserve">Email</w:t>
            </w:r>
          </w:p>
        </w:tc>
        <w:tc>
          <w:tcPr/>
          <w:p>
            <w:pPr>
              <w:pStyle w:val="Compact"/>
              <w:jc w:val="left"/>
            </w:pPr>
            <w:r>
              <w:t xml:space="preserve">d.okafor@meridiandigital.com.au</w:t>
            </w:r>
          </w:p>
        </w:tc>
      </w:tr>
      <w:tr>
        <w:tc>
          <w:tcPr/>
          <w:p>
            <w:pPr>
              <w:pStyle w:val="Compact"/>
              <w:jc w:val="left"/>
            </w:pPr>
            <w:r>
              <w:t xml:space="preserve">Phone</w:t>
            </w:r>
          </w:p>
        </w:tc>
        <w:tc>
          <w:tcPr/>
          <w:p>
            <w:pPr>
              <w:pStyle w:val="Compact"/>
              <w:jc w:val="left"/>
            </w:pPr>
            <w:r>
              <w:t xml:space="preserve">+61 3 9421 5543</w:t>
            </w:r>
          </w:p>
        </w:tc>
      </w:tr>
    </w:tbl>
    <w:bookmarkEnd w:id="22"/>
    <w:bookmarkStart w:id="23" w:name="X2d243bb7abd1623133cb38bbb634c96c2c71d1e"/>
    <w:p>
      <w:pPr>
        <w:pStyle w:val="Heading2"/>
      </w:pPr>
      <w:r>
        <w:t xml:space="preserve">3. Itemised Purchase Order – Editor Software Suite</w:t>
      </w:r>
    </w:p>
    <w:p>
      <w:pPr>
        <w:pStyle w:val="FirstParagraph"/>
      </w:pPr>
      <w:r>
        <w:t xml:space="preserve">This Purchase Order is issued for the acquisition of the</w:t>
      </w:r>
      <w:r>
        <w:t xml:space="preserve"> </w:t>
      </w:r>
      <w:r>
        <w:t xml:space="preserve">Editor</w:t>
      </w:r>
      <w:r>
        <w:t xml:space="preserve"> </w:t>
      </w:r>
      <w:r>
        <w:t xml:space="preserve">professional software suite, comprising advanced text editing, code editing, and document formatting tools, to be deployed across all operational workstations at our Melbourne, Australia headquarters and satellite offices. The Editor platform has been selected following a comprehensive evaluation process conducted by our IT department in accordance with the company's software procurement policy.</w:t>
      </w:r>
    </w:p>
    <w:p>
      <w:pPr>
        <w:pStyle w:val="BodyText"/>
      </w:pPr>
      <w:r>
        <w:t xml:space="preserve">Item No.</w:t>
      </w:r>
    </w:p>
    <w:bookmarkEnd w:id="23"/>
    <w:p>
      <w:pPr>
        <w:pStyle w:val="BodyText"/>
      </w:pPr>
      <w:r>
        <w:t xml:space="preserve">Description</w:t>
      </w:r>
    </w:p>
    <w:p>
      <w:pPr>
        <w:pStyle w:val="BodyText"/>
      </w:pPr>
      <w:r>
        <w:t xml:space="preserve">Qty</w:t>
      </w:r>
    </w:p>
    <w:p>
      <w:pPr>
        <w:pStyle w:val="BodyText"/>
      </w:pPr>
      <w:r>
        <w:t xml:space="preserve">Unit Price (AUD)</w:t>
      </w:r>
    </w:p>
    <w:p>
      <w:pPr>
        <w:pStyle w:val="BodyText"/>
      </w:pPr>
      <w:r>
        <w:t xml:space="preserve">Subtotal (AUD)</w:t>
      </w:r>
    </w:p>
    <w:p>
      <w:pPr>
        <w:pStyle w:val="BodyText"/>
      </w:pPr>
      <w:r>
        <w:t xml:space="preserve">1</w:t>
      </w:r>
    </w:p>
    <w:p>
      <w:pPr>
        <w:pStyle w:val="BodyText"/>
      </w:pPr>
      <w:r>
        <w:t xml:space="preserve">Editor Professional – Perpetual License (Desktop, Windows &amp; macOS) – 150 user seats for Melbourne headquarters</w:t>
      </w:r>
    </w:p>
    <w:p>
      <w:pPr>
        <w:pStyle w:val="BodyText"/>
      </w:pPr>
      <w:r>
        <w:t xml:space="preserve">150</w:t>
      </w:r>
    </w:p>
    <w:p>
      <w:pPr>
        <w:pStyle w:val="BodyText"/>
      </w:pPr>
      <w:r>
        <w:t xml:space="preserve">$485.00</w:t>
      </w:r>
    </w:p>
    <w:p>
      <w:pPr>
        <w:pStyle w:val="BodyText"/>
      </w:pPr>
      <w:r>
        <w:t xml:space="preserve">$72,750.00</w:t>
      </w:r>
    </w:p>
    <w:p>
      <w:pPr>
        <w:pStyle w:val="BodyText"/>
      </w:pPr>
      <w:r>
        <w:t xml:space="preserve">2</w:t>
      </w:r>
    </w:p>
    <w:p>
      <w:pPr>
        <w:pStyle w:val="BodyText"/>
      </w:pPr>
      <w:r>
        <w:t xml:space="preserve">Editor Professional – Annual Subscription (Cloud Sync &amp; Collaboration Module) – 150 user seats</w:t>
      </w:r>
    </w:p>
    <w:p>
      <w:pPr>
        <w:pStyle w:val="BodyText"/>
      </w:pPr>
      <w:r>
        <w:t xml:space="preserve">150</w:t>
      </w:r>
    </w:p>
    <w:p>
      <w:pPr>
        <w:pStyle w:val="BodyText"/>
      </w:pPr>
      <w:r>
        <w:t xml:space="preserve">$195.00</w:t>
      </w:r>
    </w:p>
    <w:p>
      <w:pPr>
        <w:pStyle w:val="BodyText"/>
      </w:pPr>
      <w:r>
        <w:t xml:space="preserve">$29,250.00</w:t>
      </w:r>
    </w:p>
    <w:p>
      <w:pPr>
        <w:pStyle w:val="BodyText"/>
      </w:pPr>
      <w:r>
        <w:t xml:space="preserve">3</w:t>
      </w:r>
    </w:p>
    <w:p>
      <w:pPr>
        <w:pStyle w:val="BodyText"/>
      </w:pPr>
      <w:r>
        <w:t xml:space="preserve">Editor Enterprise – Admin Console &amp; Centralised License Management (1 site, Melbourne, Australia)</w:t>
      </w:r>
    </w:p>
    <w:p>
      <w:pPr>
        <w:pStyle w:val="BodyText"/>
      </w:pPr>
      <w:r>
        <w:t xml:space="preserve">1</w:t>
      </w:r>
    </w:p>
    <w:p>
      <w:pPr>
        <w:pStyle w:val="BodyText"/>
      </w:pPr>
      <w:r>
        <w:t xml:space="preserve">$12,500.00</w:t>
      </w:r>
    </w:p>
    <w:p>
      <w:pPr>
        <w:pStyle w:val="BodyText"/>
      </w:pPr>
      <w:r>
        <w:t xml:space="preserve">$12,500.00</w:t>
      </w:r>
    </w:p>
    <w:p>
      <w:pPr>
        <w:pStyle w:val="BodyText"/>
      </w:pPr>
      <w:r>
        <w:t xml:space="preserve">4</w:t>
      </w:r>
    </w:p>
    <w:p>
      <w:pPr>
        <w:pStyle w:val="BodyText"/>
      </w:pPr>
      <w:r>
        <w:t xml:space="preserve">Editor Plugin Pack – Australian Standards Compliance Module (AS/NZS document formatting, legal citation tools for Victorian jurisdiction)</w:t>
      </w:r>
    </w:p>
    <w:p>
      <w:pPr>
        <w:pStyle w:val="BodyText"/>
      </w:pPr>
      <w:r>
        <w:t xml:space="preserve">150</w:t>
      </w:r>
    </w:p>
    <w:p>
      <w:pPr>
        <w:pStyle w:val="BodyText"/>
      </w:pPr>
      <w:r>
        <w:t xml:space="preserve">$85.00</w:t>
      </w:r>
    </w:p>
    <w:p>
      <w:pPr>
        <w:pStyle w:val="BodyText"/>
      </w:pPr>
      <w:r>
        <w:t xml:space="preserve">$12,750.00</w:t>
      </w:r>
    </w:p>
    <w:p>
      <w:pPr>
        <w:pStyle w:val="BodyText"/>
      </w:pPr>
      <w:r>
        <w:t xml:space="preserve">5</w:t>
      </w:r>
    </w:p>
    <w:p>
      <w:pPr>
        <w:pStyle w:val="BodyText"/>
      </w:pPr>
      <w:r>
        <w:t xml:space="preserve">Editor Training &amp; Onboarding – 2-day in-person workshop at Melbourne office (up to 40 participants per session, 4 sessions total)</w:t>
      </w:r>
    </w:p>
    <w:p>
      <w:pPr>
        <w:pStyle w:val="BodyText"/>
      </w:pPr>
      <w:r>
        <w:t xml:space="preserve">4</w:t>
      </w:r>
    </w:p>
    <w:p>
      <w:pPr>
        <w:pStyle w:val="BodyText"/>
      </w:pPr>
      <w:r>
        <w:t xml:space="preserve">$3,200.00</w:t>
      </w:r>
    </w:p>
    <w:p>
      <w:pPr>
        <w:pStyle w:val="BodyText"/>
      </w:pPr>
      <w:r>
        <w:t xml:space="preserve">$12,800.00</w:t>
      </w:r>
    </w:p>
    <w:p>
      <w:pPr>
        <w:pStyle w:val="BodyText"/>
      </w:pPr>
      <w:r>
        <w:t xml:space="preserve">6</w:t>
      </w:r>
    </w:p>
    <w:p>
      <w:pPr>
        <w:pStyle w:val="BodyText"/>
      </w:pPr>
      <w:r>
        <w:t xml:space="preserve">Editor Priority Technical Support – 12-month contract (24/7, Australian business hours + after-hours escalation)</w:t>
      </w:r>
    </w:p>
    <w:p>
      <w:pPr>
        <w:pStyle w:val="BodyText"/>
      </w:pPr>
      <w:r>
        <w:t xml:space="preserve">1</w:t>
      </w:r>
    </w:p>
    <w:p>
      <w:pPr>
        <w:pStyle w:val="BodyText"/>
      </w:pPr>
      <w:r>
        <w:t xml:space="preserve">$8,900.00</w:t>
      </w:r>
    </w:p>
    <w:p>
      <w:pPr>
        <w:pStyle w:val="BodyText"/>
      </w:pPr>
      <w:r>
        <w:t xml:space="preserve">$8,900.00</w:t>
      </w:r>
    </w:p>
    <w:p>
      <w:pPr>
        <w:pStyle w:val="BodyText"/>
      </w:pPr>
      <w:r>
        <w:t xml:space="preserve">Subtotal (excl. GST)</w:t>
      </w:r>
    </w:p>
    <w:p>
      <w:pPr>
        <w:pStyle w:val="BodyText"/>
      </w:pPr>
      <w:r>
        <w:t xml:space="preserve">$148,950.00</w:t>
      </w:r>
    </w:p>
    <w:p>
      <w:pPr>
        <w:pStyle w:val="BodyText"/>
      </w:pPr>
      <w:r>
        <w:t xml:space="preserve">GST (10%) – Australia</w:t>
      </w:r>
    </w:p>
    <w:p>
      <w:pPr>
        <w:pStyle w:val="BodyText"/>
      </w:pPr>
      <w:r>
        <w:t xml:space="preserve">$14,895.00</w:t>
      </w:r>
    </w:p>
    <w:p>
      <w:pPr>
        <w:pStyle w:val="BodyText"/>
      </w:pPr>
      <w:r>
        <w:rPr>
          <w:bCs/>
          <w:b/>
        </w:rPr>
        <w:t xml:space="preserve">TOTAL AMOUNT DUE (incl. GST)</w:t>
      </w:r>
    </w:p>
    <w:p>
      <w:pPr>
        <w:pStyle w:val="BodyText"/>
      </w:pPr>
      <w:r>
        <w:rPr>
          <w:bCs/>
          <w:b/>
        </w:rPr>
        <w:t xml:space="preserve">$163,845.00</w:t>
      </w:r>
    </w:p>
    <w:bookmarkStart w:id="24" w:name="delivery-and-installation-requirements"/>
    <w:p>
      <w:pPr>
        <w:pStyle w:val="Heading2"/>
      </w:pPr>
      <w:r>
        <w:t xml:space="preserve">4. Delivery and Installation Requirements</w:t>
      </w:r>
    </w:p>
    <w:p>
      <w:pPr>
        <w:pStyle w:val="FirstParagraph"/>
      </w:pPr>
      <w:r>
        <w:t xml:space="preserve">All Editor software licenses, installation media, and associated documentation shall be delivered to the following address in Melbourne, Australia:</w:t>
      </w:r>
    </w:p>
    <w:p>
      <w:pPr>
        <w:pStyle w:val="BodyText"/>
      </w:pPr>
      <w:r>
        <w:rPr>
          <w:bCs/>
          <w:b/>
        </w:rPr>
        <w:t xml:space="preserve">Meridian Digital Solutions Pty Ltd</w:t>
      </w:r>
      <w:r>
        <w:br/>
      </w:r>
      <w:r>
        <w:t xml:space="preserve">Level 12, 470 Collins Street, Melbourne, Victoria 3000, Australia</w:t>
      </w:r>
      <w:r>
        <w:br/>
      </w:r>
      <w:r>
        <w:t xml:space="preserve">Attention: IT Infrastructure Team, Mr. James Whitfield</w:t>
      </w:r>
      <w:r>
        <w:br/>
      </w:r>
      <w:r>
        <w:t xml:space="preserve">Phone: +61 3 9421 5567</w:t>
      </w:r>
    </w:p>
    <w:p>
      <w:pPr>
        <w:pStyle w:val="BodyText"/>
      </w:pPr>
      <w:r>
        <w:t xml:space="preserve">Installation and configuration of the Editor suite across all 150 workstations shall be completed no later than 28 June 2025. The supplier's Australian representative shall coordinate with our internal IT team to ensure seamless integration with our existing Active Directory environment and network infrastructure. All Editor installations must comply with Australian Privacy Act 1988 requirements and the Victorian Privacy and Data Protection regulations.</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the State of Victoria, Australia, and the Commonwealth of Australia. Any disputes arising from this Purchase Order shall be subject to the exclusive jurisdiction of the courts of Victoria, Australia.</w:t>
      </w:r>
    </w:p>
    <w:p>
      <w:pPr>
        <w:numPr>
          <w:ilvl w:val="0"/>
          <w:numId w:val="1001"/>
        </w:numPr>
        <w:pStyle w:val="Compact"/>
      </w:pPr>
      <w:r>
        <w:t xml:space="preserve">Payment shall be made via electronic funds transfer (EFT) to the supplier's nominated Australian bank account within thirty (30) calendar days of receipt of a valid tax invoice. The tax invoice must include the supplier's Australian Business Number (ABN) and clearly state the GST component as required by the Australian Taxation Office (ATO).</w:t>
      </w:r>
    </w:p>
    <w:p>
      <w:pPr>
        <w:numPr>
          <w:ilvl w:val="0"/>
          <w:numId w:val="1001"/>
        </w:numPr>
        <w:pStyle w:val="Compact"/>
      </w:pPr>
      <w:r>
        <w:t xml:space="preserve">The Editor software licenses are non-transferable and are restricted to use within the geographic boundaries of Australia, specifically at the Melbourne premises listed herein, unless otherwise agreed in writing.</w:t>
      </w:r>
    </w:p>
    <w:p>
      <w:pPr>
        <w:numPr>
          <w:ilvl w:val="0"/>
          <w:numId w:val="1001"/>
        </w:numPr>
        <w:pStyle w:val="Compact"/>
      </w:pPr>
      <w:r>
        <w:t xml:space="preserve">The supplier warrants that the Editor software shall be free from material defects in design and workmanship for a period of twelve (12) months from the date of delivery. Any defects shall be remedied at the supplier's sole cost within five (5) business days of written notification.</w:t>
      </w:r>
    </w:p>
    <w:p>
      <w:pPr>
        <w:numPr>
          <w:ilvl w:val="0"/>
          <w:numId w:val="1001"/>
        </w:numPr>
        <w:pStyle w:val="Compact"/>
      </w:pPr>
      <w:r>
        <w:t xml:space="preserve">Delivery delays exceeding ten (10) business days beyond the required delivery date shall entitle the buyer to a penalty of 1.5% of the total Purchase Order value per week of delay, up to a maximum of 15% of the total value.</w:t>
      </w:r>
    </w:p>
    <w:p>
      <w:pPr>
        <w:numPr>
          <w:ilvl w:val="0"/>
          <w:numId w:val="1001"/>
        </w:numPr>
        <w:pStyle w:val="Compact"/>
      </w:pPr>
      <w:r>
        <w:t xml:space="preserve">All intellectual property rights in the Editor software remain the property of Editor Technologies International Ltd. The buyer is granted a non-exclusive, non-transferable license to use the Editor software in accordance with the terms of the End User License Agreement (EULA) provided with the product.</w:t>
      </w:r>
    </w:p>
    <w:p>
      <w:pPr>
        <w:numPr>
          <w:ilvl w:val="0"/>
          <w:numId w:val="1001"/>
        </w:numPr>
        <w:pStyle w:val="Compact"/>
      </w:pPr>
      <w:r>
        <w:t xml:space="preserve">This Purchase Order may not be assigned or subcontracted by either party without the prior written consent of the other party.</w:t>
      </w:r>
    </w:p>
    <w:p>
      <w:pPr>
        <w:numPr>
          <w:ilvl w:val="0"/>
          <w:numId w:val="1001"/>
        </w:numPr>
        <w:pStyle w:val="Compact"/>
      </w:pPr>
      <w:r>
        <w:t xml:space="preserve">Force majeure events, including but not limited to natural disasters affecting the Melbourne metropolitan area, shall relieve the affected party from performance obligations for the duration of the event, provided written notice is given within 48 hours.</w:t>
      </w:r>
    </w:p>
    <w:p>
      <w:pPr>
        <w:numPr>
          <w:ilvl w:val="0"/>
          <w:numId w:val="1001"/>
        </w:numPr>
        <w:pStyle w:val="Compact"/>
      </w:pPr>
      <w:r>
        <w:t xml:space="preserve">All communications regarding this Purchase Order shall be in English and directed to the contact persons specified in Sections 1 and 2 above.</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agree to the terms, conditions, and specifications set forth in this Purchase Order for the acquisition of the Editor software suite for use in Melbourne, Australia.</w:t>
      </w:r>
    </w:p>
    <w:bookmarkEnd w:id="26"/>
    <w:p>
      <w:pPr>
        <w:pStyle w:val="BodyText"/>
      </w:pPr>
      <w:r>
        <w:rPr>
          <w:bCs/>
          <w:b/>
        </w:rPr>
        <w:t xml:space="preserve">For and on behalf of Meridian Digital Solutions Pty Ltd (Buyer):</w:t>
      </w:r>
    </w:p>
    <w:p>
      <w:pPr>
        <w:pStyle w:val="BodyText"/>
      </w:pPr>
      <w:r>
        <w:t xml:space="preserve">Name: David Okafor</w:t>
      </w:r>
      <w:r>
        <w:br/>
      </w:r>
      <w:r>
        <w:t xml:space="preserve">Title: Head of Procurement &amp; IT Infrastructure</w:t>
      </w:r>
      <w:r>
        <w:br/>
      </w:r>
      <w:r>
        <w:t xml:space="preserve">Signature: _________________________</w:t>
      </w:r>
      <w:r>
        <w:br/>
      </w:r>
      <w:r>
        <w:t xml:space="preserve">Date: _________________________</w:t>
      </w:r>
    </w:p>
    <w:p>
      <w:pPr>
        <w:pStyle w:val="BodyText"/>
      </w:pPr>
      <w:r>
        <w:rPr>
          <w:bCs/>
          <w:b/>
        </w:rPr>
        <w:t xml:space="preserve">For and on behalf of Editor Technologies Australia Pty Ltd (Supplier):</w:t>
      </w:r>
    </w:p>
    <w:p>
      <w:pPr>
        <w:pStyle w:val="BodyText"/>
      </w:pPr>
      <w:r>
        <w:t xml:space="preserve">Name: Sarah Chen</w:t>
      </w:r>
      <w:r>
        <w:br/>
      </w:r>
      <w:r>
        <w:t xml:space="preserve">Title: Regional Sales Director – Australia &amp; New Zealand</w:t>
      </w:r>
      <w:r>
        <w:br/>
      </w:r>
      <w:r>
        <w:t xml:space="preserve">Signature: _________________________</w:t>
      </w:r>
      <w:r>
        <w:br/>
      </w:r>
      <w:r>
        <w:t xml:space="preserve">Date: _________________________</w:t>
      </w:r>
    </w:p>
    <w:p>
      <w:pPr>
        <w:pStyle w:val="BodyText"/>
      </w:pPr>
      <w:r>
        <w:t xml:space="preserve">This Purchase Order (PO-MEL-2025-04872) was issued by Meridian Digital Solutions Pty Ltd, Melbourne, Victoria, Australia. This document is confidential and intended solely for the named parties. Unauthorised reproduction or distribution is prohibited. For queries regarding this Purchase Order, contact the Procurement Department at procurement@meridiandigital.com.au or +61 3 9421 5500.</w:t>
      </w:r>
    </w:p>
    <w:p>
      <w:pPr>
        <w:pStyle w:val="BodyText"/>
      </w:pPr>
      <w:r>
        <w:t xml:space="preserve">© 2025 Meridian Digital Solutions Pty Ltd. All rights reserved. ABN 52 847 391 206.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Suite - Melbourne, Australia</dc:title>
  <dc:creator/>
  <dc:language>en</dc:language>
  <cp:keywords/>
  <dcterms:created xsi:type="dcterms:W3CDTF">2026-10-10T01:15:43Z</dcterms:created>
  <dcterms:modified xsi:type="dcterms:W3CDTF">2026-10-10T01:15:43Z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