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Suite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Professional Editor Software Suite &amp; Editorial Services</w:t>
      </w:r>
    </w:p>
    <w:p>
      <w:pPr>
        <w:pStyle w:val="BodyText"/>
      </w:pPr>
      <w:r>
        <w:t xml:space="preserve">PO-2025-BR-RJ-0487</w:t>
      </w:r>
    </w:p>
    <w:p>
      <w:pPr>
        <w:pStyle w:val="BodyText"/>
      </w:pPr>
      <w:r>
        <w:t xml:space="preserve">Destination: Rio de Janeiro, Brazil</w:t>
      </w:r>
    </w:p>
    <w:bookmarkEnd w:id="20"/>
    <w:p>
      <w:pPr>
        <w:pStyle w:val="BodyText"/>
      </w:pPr>
      <w:r>
        <w:rPr>
          <w:bCs/>
          <w:b/>
        </w:rPr>
        <w:t xml:space="preserve">Purchase Order Number:</w:t>
      </w:r>
      <w:r>
        <w:t xml:space="preserve"> </w:t>
      </w:r>
      <w:r>
        <w:t xml:space="preserve">PO-2025-BR-RJ-0487</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Status:</w:t>
      </w:r>
      <w:r>
        <w:t xml:space="preserve"> </w:t>
      </w:r>
      <w:r>
        <w:t xml:space="preserve">Pending Approval</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Editorial Solutions Rio de Janeiro Ltda.</w:t>
            </w:r>
          </w:p>
        </w:tc>
      </w:tr>
      <w:tr>
        <w:tc>
          <w:tcPr/>
          <w:p>
            <w:pPr>
              <w:pStyle w:val="Compact"/>
              <w:jc w:val="left"/>
            </w:pPr>
            <w:r>
              <w:rPr>
                <w:bCs/>
                <w:b/>
              </w:rPr>
              <w:t xml:space="preserve">Address:</w:t>
            </w:r>
          </w:p>
        </w:tc>
        <w:tc>
          <w:tcPr/>
          <w:p>
            <w:pPr>
              <w:pStyle w:val="Compact"/>
              <w:jc w:val="left"/>
            </w:pPr>
            <w:r>
              <w:t xml:space="preserve">Av. Rio Branco, 1200, Sala 850, Centro, Rio de Janeiro, RJ – 20040-001, Brazil</w:t>
            </w:r>
          </w:p>
        </w:tc>
      </w:tr>
      <w:tr>
        <w:tc>
          <w:tcPr/>
          <w:p>
            <w:pPr>
              <w:pStyle w:val="Compact"/>
              <w:jc w:val="left"/>
            </w:pPr>
            <w:r>
              <w:rPr>
                <w:bCs/>
                <w:b/>
              </w:rPr>
              <w:t xml:space="preserve">CNPJ:</w:t>
            </w:r>
          </w:p>
        </w:tc>
        <w:tc>
          <w:tcPr/>
          <w:p>
            <w:pPr>
              <w:pStyle w:val="Compact"/>
              <w:jc w:val="left"/>
            </w:pPr>
            <w:r>
              <w:t xml:space="preserve">12.345.678/0001-90</w:t>
            </w:r>
          </w:p>
        </w:tc>
      </w:tr>
      <w:tr>
        <w:tc>
          <w:tcPr/>
          <w:p>
            <w:pPr>
              <w:pStyle w:val="Compact"/>
              <w:jc w:val="left"/>
            </w:pPr>
            <w:r>
              <w:rPr>
                <w:bCs/>
                <w:b/>
              </w:rPr>
              <w:t xml:space="preserve">Contact Person:</w:t>
            </w:r>
          </w:p>
        </w:tc>
        <w:tc>
          <w:tcPr/>
          <w:p>
            <w:pPr>
              <w:pStyle w:val="Compact"/>
              <w:jc w:val="left"/>
            </w:pPr>
            <w:r>
              <w:t xml:space="preserve">Mariana Costa – Procurement Manager</w:t>
            </w:r>
          </w:p>
        </w:tc>
      </w:tr>
      <w:tr>
        <w:tc>
          <w:tcPr/>
          <w:p>
            <w:pPr>
              <w:pStyle w:val="Compact"/>
              <w:jc w:val="left"/>
            </w:pPr>
            <w:r>
              <w:rPr>
                <w:bCs/>
                <w:b/>
              </w:rPr>
              <w:t xml:space="preserve">Email:</w:t>
            </w:r>
          </w:p>
        </w:tc>
        <w:tc>
          <w:tcPr/>
          <w:p>
            <w:pPr>
              <w:pStyle w:val="Compact"/>
              <w:jc w:val="left"/>
            </w:pPr>
            <w:r>
              <w:t xml:space="preserve">compras@editorialsolutionsrj.com.br</w:t>
            </w:r>
          </w:p>
        </w:tc>
      </w:tr>
      <w:tr>
        <w:tc>
          <w:tcPr/>
          <w:p>
            <w:pPr>
              <w:pStyle w:val="Compact"/>
              <w:jc w:val="left"/>
            </w:pPr>
            <w:r>
              <w:rPr>
                <w:bCs/>
                <w:b/>
              </w:rPr>
              <w:t xml:space="preserve">Phone:</w:t>
            </w:r>
          </w:p>
        </w:tc>
        <w:tc>
          <w:tcPr/>
          <w:p>
            <w:pPr>
              <w:pStyle w:val="Compact"/>
              <w:jc w:val="left"/>
            </w:pPr>
            <w:r>
              <w:t xml:space="preserve">+55 (21) 3456-7890</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Editorial Technologies Inc.</w:t>
            </w:r>
          </w:p>
        </w:tc>
      </w:tr>
      <w:tr>
        <w:tc>
          <w:tcPr/>
          <w:p>
            <w:pPr>
              <w:pStyle w:val="Compact"/>
              <w:jc w:val="left"/>
            </w:pPr>
            <w:r>
              <w:rPr>
                <w:bCs/>
                <w:b/>
              </w:rPr>
              <w:t xml:space="preserve">Address:</w:t>
            </w:r>
          </w:p>
        </w:tc>
        <w:tc>
          <w:tcPr/>
          <w:p>
            <w:pPr>
              <w:pStyle w:val="Compact"/>
              <w:jc w:val="left"/>
            </w:pPr>
            <w:r>
              <w:t xml:space="preserve">500 Innovation Drive, Suite 400, San Francisco, CA 94107, United States</w:t>
            </w:r>
          </w:p>
        </w:tc>
      </w:tr>
      <w:tr>
        <w:tc>
          <w:tcPr/>
          <w:p>
            <w:pPr>
              <w:pStyle w:val="Compact"/>
              <w:jc w:val="left"/>
            </w:pPr>
            <w:r>
              <w:rPr>
                <w:bCs/>
                <w:b/>
              </w:rPr>
              <w:t xml:space="preserve">Tax ID / EIN:</w:t>
            </w:r>
          </w:p>
        </w:tc>
        <w:tc>
          <w:tcPr/>
          <w:p>
            <w:pPr>
              <w:pStyle w:val="Compact"/>
              <w:jc w:val="left"/>
            </w:pPr>
            <w:r>
              <w:t xml:space="preserve">84-2910375</w:t>
            </w:r>
          </w:p>
        </w:tc>
      </w:tr>
      <w:tr>
        <w:tc>
          <w:tcPr/>
          <w:p>
            <w:pPr>
              <w:pStyle w:val="Compact"/>
              <w:jc w:val="left"/>
            </w:pPr>
            <w:r>
              <w:rPr>
                <w:bCs/>
                <w:b/>
              </w:rPr>
              <w:t xml:space="preserve">Contact Person:</w:t>
            </w:r>
          </w:p>
        </w:tc>
        <w:tc>
          <w:tcPr/>
          <w:p>
            <w:pPr>
              <w:pStyle w:val="Compact"/>
              <w:jc w:val="left"/>
            </w:pPr>
            <w:r>
              <w:t xml:space="preserve">David Thompson – International Sales Director</w:t>
            </w:r>
          </w:p>
        </w:tc>
      </w:tr>
      <w:tr>
        <w:tc>
          <w:tcPr/>
          <w:p>
            <w:pPr>
              <w:pStyle w:val="Compact"/>
              <w:jc w:val="left"/>
            </w:pPr>
            <w:r>
              <w:rPr>
                <w:bCs/>
                <w:b/>
              </w:rPr>
              <w:t xml:space="preserve">Email:</w:t>
            </w:r>
          </w:p>
        </w:tc>
        <w:tc>
          <w:tcPr/>
          <w:p>
            <w:pPr>
              <w:pStyle w:val="Compact"/>
              <w:jc w:val="left"/>
            </w:pPr>
            <w:r>
              <w:t xml:space="preserve">international.sales@globaleditorialtech.com</w:t>
            </w:r>
          </w:p>
        </w:tc>
      </w:tr>
      <w:tr>
        <w:tc>
          <w:tcPr/>
          <w:p>
            <w:pPr>
              <w:pStyle w:val="Compact"/>
              <w:jc w:val="left"/>
            </w:pPr>
            <w:r>
              <w:rPr>
                <w:bCs/>
                <w:b/>
              </w:rPr>
              <w:t xml:space="preserve">Phone:</w:t>
            </w:r>
          </w:p>
        </w:tc>
        <w:tc>
          <w:tcPr/>
          <w:p>
            <w:pPr>
              <w:pStyle w:val="Compact"/>
              <w:jc w:val="left"/>
            </w:pPr>
            <w:r>
              <w:t xml:space="preserve">+1 (415) 555-0192</w:t>
            </w:r>
          </w:p>
        </w:tc>
      </w:tr>
    </w:tbl>
    <w:bookmarkEnd w:id="22"/>
    <w:bookmarkStart w:id="23" w:name="X89f3148f413c0d41cd43e68cf34152fe1f06735"/>
    <w:p>
      <w:pPr>
        <w:pStyle w:val="Heading2"/>
      </w:pPr>
      <w:r>
        <w:t xml:space="preserve">3. Itemized Purchase Details – Editor Software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001</w:t>
            </w:r>
          </w:p>
        </w:tc>
        <w:tc>
          <w:tcPr/>
          <w:p>
            <w:pPr>
              <w:pStyle w:val="Compact"/>
              <w:jc w:val="left"/>
            </w:pPr>
            <w:r>
              <w:t xml:space="preserve">Professional Editor Suite – Enterprise License (Perpetual). Full-featured editorial software package including text editing, layout design, multimedia integration, and collaborative editing modules. Licensed for 50 concurrent users at the Rio de Janeiro headquarters.</w:t>
            </w:r>
          </w:p>
        </w:tc>
        <w:tc>
          <w:tcPr/>
          <w:p>
            <w:pPr>
              <w:pStyle w:val="Compact"/>
              <w:jc w:val="left"/>
            </w:pPr>
            <w:r>
              <w:t xml:space="preserve">50</w:t>
            </w:r>
          </w:p>
        </w:tc>
        <w:tc>
          <w:tcPr/>
          <w:p>
            <w:pPr>
              <w:pStyle w:val="Compact"/>
              <w:jc w:val="left"/>
            </w:pPr>
            <w:r>
              <w:t xml:space="preserve">R$ 4,850.00</w:t>
            </w:r>
          </w:p>
        </w:tc>
        <w:tc>
          <w:tcPr/>
          <w:p>
            <w:pPr>
              <w:pStyle w:val="Compact"/>
              <w:jc w:val="left"/>
            </w:pPr>
            <w:r>
              <w:t xml:space="preserve">R$ 242,500.00</w:t>
            </w:r>
          </w:p>
        </w:tc>
      </w:tr>
      <w:tr>
        <w:tc>
          <w:tcPr/>
          <w:p>
            <w:pPr>
              <w:pStyle w:val="Compact"/>
              <w:jc w:val="left"/>
            </w:pPr>
            <w:r>
              <w:t xml:space="preserve">002</w:t>
            </w:r>
          </w:p>
        </w:tc>
        <w:tc>
          <w:tcPr/>
          <w:p>
            <w:pPr>
              <w:pStyle w:val="Compact"/>
              <w:jc w:val="left"/>
            </w:pPr>
            <w:r>
              <w:t xml:space="preserve">Editor Cloud Collaboration Module – Annual Subscription. Enables real-time multi-user editing, version control, and cloud-based project management for the Rio de Janeiro editorial team. Includes 2 TB of secure cloud storage.</w:t>
            </w:r>
          </w:p>
        </w:tc>
        <w:tc>
          <w:tcPr/>
          <w:p>
            <w:pPr>
              <w:pStyle w:val="Compact"/>
              <w:jc w:val="left"/>
            </w:pPr>
            <w:r>
              <w:t xml:space="preserve">1</w:t>
            </w:r>
          </w:p>
        </w:tc>
        <w:tc>
          <w:tcPr/>
          <w:p>
            <w:pPr>
              <w:pStyle w:val="Compact"/>
              <w:jc w:val="left"/>
            </w:pPr>
            <w:r>
              <w:t xml:space="preserve">R$ 38,700.00</w:t>
            </w:r>
          </w:p>
        </w:tc>
        <w:tc>
          <w:tcPr/>
          <w:p>
            <w:pPr>
              <w:pStyle w:val="Compact"/>
              <w:jc w:val="left"/>
            </w:pPr>
            <w:r>
              <w:t xml:space="preserve">R$ 38,700.00</w:t>
            </w:r>
          </w:p>
        </w:tc>
      </w:tr>
      <w:tr>
        <w:tc>
          <w:tcPr/>
          <w:p>
            <w:pPr>
              <w:pStyle w:val="Compact"/>
              <w:jc w:val="left"/>
            </w:pPr>
            <w:r>
              <w:t xml:space="preserve">003</w:t>
            </w:r>
          </w:p>
        </w:tc>
        <w:tc>
          <w:tcPr/>
          <w:p>
            <w:pPr>
              <w:pStyle w:val="Compact"/>
              <w:jc w:val="left"/>
            </w:pPr>
            <w:r>
              <w:t xml:space="preserve">Editor Advanced Typography &amp; Localization Plugin. Specialized add-on for Portuguese (Brazilian) typesetting, accent handling, and multilingual editorial workflows. Required for all publications produced in Rio de Janeiro.</w:t>
            </w:r>
          </w:p>
        </w:tc>
        <w:tc>
          <w:tcPr/>
          <w:p>
            <w:pPr>
              <w:pStyle w:val="Compact"/>
              <w:jc w:val="left"/>
            </w:pPr>
            <w:r>
              <w:t xml:space="preserve">50</w:t>
            </w:r>
          </w:p>
        </w:tc>
        <w:tc>
          <w:tcPr/>
          <w:p>
            <w:pPr>
              <w:pStyle w:val="Compact"/>
              <w:jc w:val="left"/>
            </w:pPr>
            <w:r>
              <w:t xml:space="preserve">R$ 1,200.00</w:t>
            </w:r>
          </w:p>
        </w:tc>
        <w:tc>
          <w:tcPr/>
          <w:p>
            <w:pPr>
              <w:pStyle w:val="Compact"/>
              <w:jc w:val="left"/>
            </w:pPr>
            <w:r>
              <w:t xml:space="preserve">R$ 60,000.00</w:t>
            </w:r>
          </w:p>
        </w:tc>
      </w:tr>
      <w:tr>
        <w:tc>
          <w:tcPr/>
          <w:p>
            <w:pPr>
              <w:pStyle w:val="Compact"/>
              <w:jc w:val="left"/>
            </w:pPr>
            <w:r>
              <w:t xml:space="preserve">004</w:t>
            </w:r>
          </w:p>
        </w:tc>
        <w:tc>
          <w:tcPr/>
          <w:p>
            <w:pPr>
              <w:pStyle w:val="Compact"/>
              <w:jc w:val="left"/>
            </w:pPr>
            <w:r>
              <w:t xml:space="preserve">On-Site Installation &amp; Configuration Service – Rio de Janeiro. Deployment of the Editor software suite across all 50 workstations at the Centro office. Includes network integration, user provisioning, and security configuration compliant with Brazilian data protection regulations (LGPD).</w:t>
            </w:r>
          </w:p>
        </w:tc>
        <w:tc>
          <w:tcPr/>
          <w:p>
            <w:pPr>
              <w:pStyle w:val="Compact"/>
              <w:jc w:val="left"/>
            </w:pPr>
            <w:r>
              <w:t xml:space="preserve">1</w:t>
            </w:r>
          </w:p>
        </w:tc>
        <w:tc>
          <w:tcPr/>
          <w:p>
            <w:pPr>
              <w:pStyle w:val="Compact"/>
              <w:jc w:val="left"/>
            </w:pPr>
            <w:r>
              <w:t xml:space="preserve">R$ 27,500.00</w:t>
            </w:r>
          </w:p>
        </w:tc>
        <w:tc>
          <w:tcPr/>
          <w:p>
            <w:pPr>
              <w:pStyle w:val="Compact"/>
              <w:jc w:val="left"/>
            </w:pPr>
            <w:r>
              <w:t xml:space="preserve">R$ 27,500.00</w:t>
            </w:r>
          </w:p>
        </w:tc>
      </w:tr>
      <w:tr>
        <w:tc>
          <w:tcPr/>
          <w:p>
            <w:pPr>
              <w:pStyle w:val="Compact"/>
              <w:jc w:val="left"/>
            </w:pPr>
            <w:r>
              <w:t xml:space="preserve">005</w:t>
            </w:r>
          </w:p>
        </w:tc>
        <w:tc>
          <w:tcPr/>
          <w:p>
            <w:pPr>
              <w:pStyle w:val="Compact"/>
              <w:jc w:val="left"/>
            </w:pPr>
            <w:r>
              <w:t xml:space="preserve">Editor User Training Program – 3-Day Intensive. On-site training conducted in Rio de Janeiro for all 50 editorial staff members. Covers advanced Editor features, workflow optimization, and troubleshooting. Delivered in Portuguese (Brazilian) by certified instructors.</w:t>
            </w:r>
          </w:p>
        </w:tc>
        <w:tc>
          <w:tcPr/>
          <w:p>
            <w:pPr>
              <w:pStyle w:val="Compact"/>
              <w:jc w:val="left"/>
            </w:pPr>
            <w:r>
              <w:t xml:space="preserve">1</w:t>
            </w:r>
          </w:p>
        </w:tc>
        <w:tc>
          <w:tcPr/>
          <w:p>
            <w:pPr>
              <w:pStyle w:val="Compact"/>
              <w:jc w:val="left"/>
            </w:pPr>
            <w:r>
              <w:t xml:space="preserve">R$ 19,800.00</w:t>
            </w:r>
          </w:p>
        </w:tc>
        <w:tc>
          <w:tcPr/>
          <w:p>
            <w:pPr>
              <w:pStyle w:val="Compact"/>
              <w:jc w:val="left"/>
            </w:pPr>
            <w:r>
              <w:t xml:space="preserve">R$ 19,800.00</w:t>
            </w:r>
          </w:p>
        </w:tc>
      </w:tr>
      <w:tr>
        <w:tc>
          <w:tcPr/>
          <w:p>
            <w:pPr>
              <w:pStyle w:val="Compact"/>
              <w:jc w:val="left"/>
            </w:pPr>
            <w:r>
              <w:t xml:space="preserve">006</w:t>
            </w:r>
          </w:p>
        </w:tc>
        <w:tc>
          <w:tcPr/>
          <w:p>
            <w:pPr>
              <w:pStyle w:val="Compact"/>
              <w:jc w:val="left"/>
            </w:pPr>
            <w:r>
              <w:t xml:space="preserve">Priority Technical Support – 12-Month Contract. 24/7 dedicated support line for the Editor software suite. Includes remote and on-site support in Rio de Janeiro, guaranteed 4-hour response time, and quarterly preventive maintenance visits.</w:t>
            </w:r>
          </w:p>
        </w:tc>
        <w:tc>
          <w:tcPr/>
          <w:p>
            <w:pPr>
              <w:pStyle w:val="Compact"/>
              <w:jc w:val="left"/>
            </w:pPr>
            <w:r>
              <w:t xml:space="preserve">1</w:t>
            </w:r>
          </w:p>
        </w:tc>
        <w:tc>
          <w:tcPr/>
          <w:p>
            <w:pPr>
              <w:pStyle w:val="Compact"/>
              <w:jc w:val="left"/>
            </w:pPr>
            <w:r>
              <w:t xml:space="preserve">R$ 32,400.00</w:t>
            </w:r>
          </w:p>
        </w:tc>
        <w:tc>
          <w:tcPr/>
          <w:p>
            <w:pPr>
              <w:pStyle w:val="Compact"/>
              <w:jc w:val="left"/>
            </w:pPr>
            <w:r>
              <w:t xml:space="preserve">R$ 32,400.00</w:t>
            </w:r>
          </w:p>
        </w:tc>
      </w:tr>
      <w:tr>
        <w:tc>
          <w:tcPr/>
          <w:p>
            <w:pPr>
              <w:pStyle w:val="Compact"/>
              <w:jc w:val="left"/>
            </w:pPr>
            <w:r>
              <w:t xml:space="preserve">007</w:t>
            </w:r>
          </w:p>
        </w:tc>
        <w:tc>
          <w:tcPr/>
          <w:p>
            <w:pPr>
              <w:pStyle w:val="Compact"/>
              <w:jc w:val="left"/>
            </w:pPr>
            <w:r>
              <w:t xml:space="preserve">Editor Hardware – 50x Workstation Upgrades. High-performance workstations (32 GB RAM, 1 TB NVMe SSD, dedicated GPU) pre-configured for the Editor software suite. Delivered and assembled at the Rio de Janeiro facility.</w:t>
            </w:r>
          </w:p>
        </w:tc>
        <w:tc>
          <w:tcPr/>
          <w:p>
            <w:pPr>
              <w:pStyle w:val="Compact"/>
              <w:jc w:val="left"/>
            </w:pPr>
            <w:r>
              <w:t xml:space="preserve">50</w:t>
            </w:r>
          </w:p>
        </w:tc>
        <w:tc>
          <w:tcPr/>
          <w:p>
            <w:pPr>
              <w:pStyle w:val="Compact"/>
              <w:jc w:val="left"/>
            </w:pPr>
            <w:r>
              <w:t xml:space="preserve">R$ 8,900.00</w:t>
            </w:r>
          </w:p>
        </w:tc>
        <w:tc>
          <w:tcPr/>
          <w:p>
            <w:pPr>
              <w:pStyle w:val="Compact"/>
              <w:jc w:val="left"/>
            </w:pPr>
            <w:r>
              <w:t xml:space="preserve">R$ 445,000.00</w:t>
            </w:r>
          </w:p>
        </w:tc>
      </w:tr>
      <w:tr>
        <w:tc>
          <w:tcPr>
            <w:gridSpan w:val="4"/>
          </w:tcPr>
          <w:p>
            <w:pPr>
              <w:pStyle w:val="Compact"/>
              <w:jc w:val="right"/>
            </w:pPr>
            <w:r>
              <w:t xml:space="preserve">Subtotal:</w:t>
            </w:r>
          </w:p>
        </w:tc>
        <w:tc>
          <w:tcPr/>
          <w:p>
            <w:pPr>
              <w:pStyle w:val="Compact"/>
              <w:jc w:val="left"/>
            </w:pPr>
            <w:r>
              <w:t xml:space="preserve">R$ 865,900.00</w:t>
            </w:r>
          </w:p>
        </w:tc>
      </w:tr>
      <w:tr>
        <w:tc>
          <w:tcPr>
            <w:gridSpan w:val="4"/>
          </w:tcPr>
          <w:p>
            <w:pPr>
              <w:pStyle w:val="Compact"/>
              <w:jc w:val="right"/>
            </w:pPr>
            <w:r>
              <w:t xml:space="preserve">Import Tax &amp; ICMS (Rio de Janeiro – 18%):</w:t>
            </w:r>
          </w:p>
        </w:tc>
        <w:tc>
          <w:tcPr/>
          <w:p>
            <w:pPr>
              <w:pStyle w:val="Compact"/>
              <w:jc w:val="left"/>
            </w:pPr>
            <w:r>
              <w:t xml:space="preserve">R$ 155,862.00</w:t>
            </w:r>
          </w:p>
        </w:tc>
      </w:tr>
      <w:tr>
        <w:tc>
          <w:tcPr>
            <w:gridSpan w:val="4"/>
          </w:tcPr>
          <w:p>
            <w:pPr>
              <w:pStyle w:val="Compact"/>
              <w:jc w:val="right"/>
            </w:pPr>
            <w:r>
              <w:t xml:space="preserve">Freight &amp; Insurance (International to Rio de Janeiro):</w:t>
            </w:r>
          </w:p>
        </w:tc>
        <w:tc>
          <w:tcPr/>
          <w:p>
            <w:pPr>
              <w:pStyle w:val="Compact"/>
              <w:jc w:val="left"/>
            </w:pPr>
            <w:r>
              <w:t xml:space="preserve">R$ 12,350.00</w:t>
            </w:r>
          </w:p>
        </w:tc>
      </w:tr>
      <w:tr>
        <w:tc>
          <w:tcPr>
            <w:gridSpan w:val="4"/>
          </w:tcPr>
          <w:p>
            <w:pPr>
              <w:pStyle w:val="Compact"/>
              <w:jc w:val="right"/>
            </w:pPr>
            <w:r>
              <w:rPr>
                <w:bCs/>
                <w:b/>
              </w:rPr>
              <w:t xml:space="preserve">GRAND TOTAL (BRL):</w:t>
            </w:r>
          </w:p>
        </w:tc>
        <w:tc>
          <w:tcPr/>
          <w:p>
            <w:pPr>
              <w:pStyle w:val="Compact"/>
              <w:jc w:val="left"/>
            </w:pPr>
            <w:r>
              <w:rPr>
                <w:bCs/>
                <w:b/>
              </w:rPr>
              <w:t xml:space="preserve">R$ 1,034,112.00</w:t>
            </w:r>
          </w:p>
        </w:tc>
      </w:tr>
    </w:tbl>
    <w:bookmarkEnd w:id="23"/>
    <w:bookmarkStart w:id="24" w:name="delivery-installation-specifications"/>
    <w:p>
      <w:pPr>
        <w:pStyle w:val="Heading2"/>
      </w:pPr>
      <w:r>
        <w:t xml:space="preserve">4. Delivery &amp; Installation Specifications</w:t>
      </w:r>
    </w:p>
    <w:p>
      <w:pPr>
        <w:pStyle w:val="FirstParagraph"/>
      </w:pPr>
      <w:r>
        <w:t xml:space="preserve">All hardware components and software media referenced in this Purchase Order shall be delivered to the buyer's facility located at Av. Rio Branco, 1200, Centro, Rio de Janeiro, RJ, Brazil. The seller is responsible for all international shipping, customs clearance in Brazil, and final-mile delivery to the Rio de Janeiro address. The Editor software suite must be fully installed, configured, and operational no later than July 15, 2025. The on-site training program shall be scheduled within the first two weeks following installation completion, at a date mutually agreed upon by both parties. All documentation, user manuals, and licensing certificates must be provided in both English and Portuguese (Brazilian) to ensure full accessibility for the Rio de Janeiro editorial team.</w:t>
      </w:r>
    </w:p>
    <w:bookmarkEnd w:id="24"/>
    <w:bookmarkStart w:id="25" w:name="terms-and-conditions"/>
    <w:p>
      <w:pPr>
        <w:pStyle w:val="Heading2"/>
      </w:pPr>
      <w:r>
        <w:t xml:space="preserve">5. Terms and Conditions</w:t>
      </w:r>
    </w:p>
    <w:p>
      <w:pPr>
        <w:numPr>
          <w:ilvl w:val="0"/>
          <w:numId w:val="1001"/>
        </w:numPr>
        <w:pStyle w:val="Compact"/>
      </w:pPr>
      <w:r>
        <w:rPr>
          <w:bCs/>
          <w:b/>
        </w:rPr>
        <w:t xml:space="preserve">Payment:</w:t>
      </w:r>
      <w:r>
        <w:t xml:space="preserve"> </w:t>
      </w:r>
      <w:r>
        <w:t xml:space="preserve">Payment shall be made in Brazilian Reais (BRL) via bank transfer to the seller's designated account within thirty (30) calendar days of the invoice date. Late payments shall incur a monthly interest rate of 1.5% in accordance with Brazilian commercial law.</w:t>
      </w:r>
    </w:p>
    <w:p>
      <w:pPr>
        <w:numPr>
          <w:ilvl w:val="0"/>
          <w:numId w:val="1001"/>
        </w:numPr>
        <w:pStyle w:val="Compact"/>
      </w:pPr>
      <w:r>
        <w:rPr>
          <w:bCs/>
          <w:b/>
        </w:rPr>
        <w:t xml:space="preserve">Warranty:</w:t>
      </w:r>
      <w:r>
        <w:t xml:space="preserve"> </w:t>
      </w:r>
      <w:r>
        <w:t xml:space="preserve">The Editor software suite carries a standard 12-month warranty from the date of installation. Hardware workstations carry a 24-month manufacturer warranty. All warranty claims must be submitted in writing to the seller's support department.</w:t>
      </w:r>
    </w:p>
    <w:p>
      <w:pPr>
        <w:numPr>
          <w:ilvl w:val="0"/>
          <w:numId w:val="1001"/>
        </w:numPr>
        <w:pStyle w:val="Compact"/>
      </w:pPr>
      <w:r>
        <w:rPr>
          <w:bCs/>
          <w:b/>
        </w:rPr>
        <w:t xml:space="preserve">Intellectual Property:</w:t>
      </w:r>
      <w:r>
        <w:t xml:space="preserve"> </w:t>
      </w:r>
      <w:r>
        <w:t xml:space="preserve">All Editor software, plugins, and associated intellectual property remain the exclusive property of Global Editorial Technologies Inc. The buyer is granted a non-transferable license for use within the Rio de Janeiro, Brazil facility only.</w:t>
      </w:r>
    </w:p>
    <w:p>
      <w:pPr>
        <w:numPr>
          <w:ilvl w:val="0"/>
          <w:numId w:val="1001"/>
        </w:numPr>
        <w:pStyle w:val="Compact"/>
      </w:pPr>
      <w:r>
        <w:rPr>
          <w:bCs/>
          <w:b/>
        </w:rPr>
        <w:t xml:space="preserve">Compliance:</w:t>
      </w:r>
      <w:r>
        <w:t xml:space="preserve"> </w:t>
      </w:r>
      <w:r>
        <w:t xml:space="preserve">The seller warrants that all products and services under this Purchase Order comply with applicable Brazilian regulations, including the General Data Protection Law (LGPD – Lei Geral de Proteção de Dados) and the Consumer Protection Code (Código de Defesa do Consumidor).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international trade restrictions affecting shipments to Brazil.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Any disputes shall be resolved through arbitration in Rio de Janeiro, RJ, under the rules of the CAM-CCBC (Câmara de Arbitragem do Centro de Comércio Brasil-Canadá).</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entitled to a pro-rata refund for any unused services or uninstalled hardware.</w:t>
      </w:r>
    </w:p>
    <w:p>
      <w:pPr>
        <w:numPr>
          <w:ilvl w:val="0"/>
          <w:numId w:val="1001"/>
        </w:numPr>
        <w:pStyle w:val="Compact"/>
      </w:pPr>
      <w:r>
        <w:rPr>
          <w:bCs/>
          <w:b/>
        </w:rPr>
        <w:t xml:space="preserve">Confidentiality:</w:t>
      </w:r>
      <w:r>
        <w:t xml:space="preserve"> </w:t>
      </w:r>
      <w:r>
        <w:t xml:space="preserve">Both parties agree to maintain strict confidentiality regarding all commercial terms, pricing, and technical specifications contained in this Purchase Order. This obligation survives termination for a period of five (5) years.</w:t>
      </w:r>
    </w:p>
    <w:bookmarkEnd w:id="25"/>
    <w:bookmarkStart w:id="26" w:name="approval-authorization"/>
    <w:p>
      <w:pPr>
        <w:pStyle w:val="Heading2"/>
      </w:pPr>
      <w:r>
        <w:t xml:space="preserve">6. Approval &amp; Authorization</w:t>
      </w:r>
    </w:p>
    <w:p>
      <w:pPr>
        <w:pStyle w:val="FirstParagraph"/>
      </w:pPr>
      <w:r>
        <w:t xml:space="preserve">This Purchase Order is issued by Editorial Solutions Rio de Janeiro Ltda. and represents a formal request for the procurement of the Editor software suite, associated hardware, and professional services as detailed above. The document is valid for acceptance within fifteen (15) calendar days from the date of issue. Upon the seller's written acceptance, this Purchase Order shall constitute a binding commercial agreement between the parties.</w:t>
      </w:r>
    </w:p>
    <w:bookmarkEnd w:id="26"/>
    <w:p>
      <w:pPr>
        <w:pStyle w:val="BodyText"/>
      </w:pPr>
      <w:r>
        <w:rPr>
          <w:bCs/>
          <w:b/>
        </w:rPr>
        <w:t xml:space="preserve">For the Buyer:</w:t>
      </w:r>
    </w:p>
    <w:p>
      <w:pPr>
        <w:pStyle w:val="BodyText"/>
      </w:pPr>
      <w:r>
        <w:t xml:space="preserve">Mariana Costa</w:t>
      </w:r>
      <w:r>
        <w:br/>
      </w:r>
      <w:r>
        <w:t xml:space="preserve">Procurement Manager</w:t>
      </w:r>
      <w:r>
        <w:br/>
      </w:r>
      <w:r>
        <w:t xml:space="preserve">Editorial Solutions Rio de Janeiro Ltda.</w:t>
      </w:r>
      <w:r>
        <w:br/>
      </w:r>
      <w:r>
        <w:t xml:space="preserve">Date: _______________</w:t>
      </w:r>
    </w:p>
    <w:p>
      <w:pPr>
        <w:pStyle w:val="BodyText"/>
      </w:pPr>
      <w:r>
        <w:rPr>
          <w:bCs/>
          <w:b/>
        </w:rPr>
        <w:t xml:space="preserve">For the Seller (Acceptance):</w:t>
      </w:r>
    </w:p>
    <w:p>
      <w:pPr>
        <w:pStyle w:val="BodyText"/>
      </w:pPr>
      <w:r>
        <w:t xml:space="preserve">David Thompson</w:t>
      </w:r>
      <w:r>
        <w:br/>
      </w:r>
      <w:r>
        <w:t xml:space="preserve">International Sales Director</w:t>
      </w:r>
      <w:r>
        <w:br/>
      </w:r>
      <w:r>
        <w:t xml:space="preserve">Global Editorial Technologies Inc.</w:t>
      </w:r>
      <w:r>
        <w:br/>
      </w:r>
      <w:r>
        <w:t xml:space="preserve">Date: _______________</w:t>
      </w:r>
    </w:p>
    <w:p>
      <w:pPr>
        <w:pStyle w:val="BodyText"/>
      </w:pPr>
      <w:r>
        <w:t xml:space="preserve">Purchase Order PO-2025-BR-RJ-0487 | Editorial Solutions Rio de Janeiro Ltda. | Rio de Janeiro, RJ – Brazil</w:t>
      </w:r>
    </w:p>
    <w:p>
      <w:pPr>
        <w:pStyle w:val="BodyText"/>
      </w:pPr>
      <w:r>
        <w:t xml:space="preserve">This document is electronically generated and valid without physical signature. For inquiries, contact compras@editorialsolutionsrj.com.br.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Suite - Rio de Janeiro, Brazil</dc:title>
  <dc:creator/>
  <dc:language>en</dc:language>
  <cp:keywords/>
  <dcterms:created xsi:type="dcterms:W3CDTF">2026-10-10T04:08:26Z</dcterms:created>
  <dcterms:modified xsi:type="dcterms:W3CDTF">2026-10-10T04:08:26Z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