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6" w:name="purchase-order"/>
    <w:p>
      <w:pPr>
        <w:pStyle w:val="Heading1"/>
      </w:pPr>
      <w:r>
        <w:t xml:space="preserve">PURCHASE ORDER</w:t>
      </w:r>
    </w:p>
    <w:p>
      <w:pPr>
        <w:pStyle w:val="FirstParagraph"/>
      </w:pPr>
      <w:r>
        <w:rPr>
          <w:bCs/>
          <w:b/>
        </w:rPr>
        <w:t xml:space="preserve">Issuing Company:</w:t>
      </w:r>
      <w:r>
        <w:br/>
      </w:r>
      <w:r>
        <w:t xml:space="preserve">Montreal Publishing &amp; Media Group Inc.</w:t>
      </w:r>
      <w:r>
        <w:br/>
      </w:r>
      <w:r>
        <w:t xml:space="preserve">1450 Rue Sainte-Catherine Ouest</w:t>
      </w:r>
      <w:r>
        <w:br/>
      </w:r>
      <w:r>
        <w:t xml:space="preserve">Canada Montreal, Quebec H3G 1Z4</w:t>
      </w:r>
      <w:r>
        <w:br/>
      </w:r>
      <w:r>
        <w:t xml:space="preserve">Canada</w:t>
      </w:r>
    </w:p>
    <w:p>
      <w:pPr>
        <w:pStyle w:val="BodyText"/>
      </w:pPr>
      <w:r>
        <w:rPr>
          <w:bCs/>
          <w:b/>
        </w:rPr>
        <w:t xml:space="preserve">Purchase Order Number:</w:t>
      </w:r>
      <w:r>
        <w:t xml:space="preserve"> </w:t>
      </w:r>
      <w:r>
        <w:t xml:space="preserve">PO-2025-CM-04872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Editorial Solutions Canada Inc.</w:t>
            </w:r>
          </w:p>
        </w:tc>
      </w:tr>
      <w:tr>
        <w:tc>
          <w:tcPr/>
          <w:p>
            <w:pPr>
              <w:pStyle w:val="Compact"/>
              <w:jc w:val="left"/>
            </w:pPr>
            <w:r>
              <w:t xml:space="preserve">Vendor Address</w:t>
            </w:r>
          </w:p>
        </w:tc>
        <w:tc>
          <w:tcPr/>
          <w:p>
            <w:pPr>
              <w:pStyle w:val="Compact"/>
              <w:jc w:val="left"/>
            </w:pPr>
            <w:r>
              <w:t xml:space="preserve">890 Boulevard René-Lévesque Est, Suite 420, Canada Montreal, Quebec H2M 1Y1, Canada</w:t>
            </w:r>
          </w:p>
        </w:tc>
      </w:tr>
      <w:tr>
        <w:tc>
          <w:tcPr/>
          <w:p>
            <w:pPr>
              <w:pStyle w:val="Compact"/>
              <w:jc w:val="left"/>
            </w:pPr>
            <w:r>
              <w:t xml:space="preserve">Contact Person</w:t>
            </w:r>
          </w:p>
        </w:tc>
        <w:tc>
          <w:tcPr/>
          <w:p>
            <w:pPr>
              <w:pStyle w:val="Compact"/>
              <w:jc w:val="left"/>
            </w:pPr>
            <w:r>
              <w:t xml:space="preserve">Marc-André Tremblay, Director of Editorial Services</w:t>
            </w:r>
          </w:p>
        </w:tc>
      </w:tr>
      <w:tr>
        <w:tc>
          <w:tcPr/>
          <w:p>
            <w:pPr>
              <w:pStyle w:val="Compact"/>
              <w:jc w:val="left"/>
            </w:pPr>
            <w:r>
              <w:t xml:space="preserve">Email</w:t>
            </w:r>
          </w:p>
        </w:tc>
        <w:tc>
          <w:tcPr/>
          <w:p>
            <w:pPr>
              <w:pStyle w:val="Compact"/>
              <w:jc w:val="left"/>
            </w:pPr>
            <w:r>
              <w:t xml:space="preserve">m.tremblay@editorialsolutions.ca</w:t>
            </w:r>
          </w:p>
        </w:tc>
      </w:tr>
      <w:tr>
        <w:tc>
          <w:tcPr/>
          <w:p>
            <w:pPr>
              <w:pStyle w:val="Compact"/>
              <w:jc w:val="left"/>
            </w:pPr>
            <w:r>
              <w:t xml:space="preserve">Phone</w:t>
            </w:r>
          </w:p>
        </w:tc>
        <w:tc>
          <w:tcPr/>
          <w:p>
            <w:pPr>
              <w:pStyle w:val="Compact"/>
              <w:jc w:val="left"/>
            </w:pPr>
            <w:r>
              <w:t xml:space="preserve">+1 (514) 555-0192</w:t>
            </w:r>
          </w:p>
        </w:tc>
      </w:tr>
      <w:tr>
        <w:tc>
          <w:tcPr/>
          <w:p>
            <w:pPr>
              <w:pStyle w:val="Compact"/>
              <w:jc w:val="left"/>
            </w:pPr>
            <w:r>
              <w:t xml:space="preserve">Business Number (BN)</w:t>
            </w:r>
          </w:p>
        </w:tc>
        <w:tc>
          <w:tcPr/>
          <w:p>
            <w:pPr>
              <w:pStyle w:val="Compact"/>
              <w:jc w:val="left"/>
            </w:pPr>
            <w:r>
              <w:t xml:space="preserve">123456789 RT0001</w:t>
            </w:r>
          </w:p>
        </w:tc>
      </w:tr>
      <w:tr>
        <w:tc>
          <w:tcPr/>
          <w:p>
            <w:pPr>
              <w:pStyle w:val="Compact"/>
              <w:jc w:val="left"/>
            </w:pPr>
            <w:r>
              <w:t xml:space="preserve">QST Registration</w:t>
            </w:r>
          </w:p>
        </w:tc>
        <w:tc>
          <w:tcPr/>
          <w:p>
            <w:pPr>
              <w:pStyle w:val="Compact"/>
              <w:jc w:val="left"/>
            </w:pPr>
            <w:r>
              <w:t xml:space="preserve">1045678901QST</w:t>
            </w:r>
          </w:p>
        </w:tc>
      </w:tr>
    </w:tbl>
    <w:bookmarkEnd w:id="20"/>
    <w:bookmarkStart w:id="21" w:name="description-of-purchase-editor-services"/>
    <w:p>
      <w:pPr>
        <w:pStyle w:val="Heading2"/>
      </w:pPr>
      <w:r>
        <w:t xml:space="preserve">2. Description of Purchase – Editor Services</w:t>
      </w:r>
    </w:p>
    <w:p>
      <w:pPr>
        <w:pStyle w:val="FirstParagraph"/>
      </w:pPr>
      <w:r>
        <w:t xml:space="preserve">This Purchase Order is issued by Montreal Publishing &amp; Media Group Inc. to procure the professional services of a senior</w:t>
      </w:r>
      <w:r>
        <w:t xml:space="preserve"> </w:t>
      </w:r>
      <w:r>
        <w:rPr>
          <w:bCs/>
          <w:b/>
        </w:rPr>
        <w:t xml:space="preserve">Editor</w:t>
      </w:r>
      <w:r>
        <w:t xml:space="preserve"> </w:t>
      </w:r>
      <w:r>
        <w:t xml:space="preserve">to be engaged and utilized within the offices and remote operations of Canada Montreal. The Editor shall be responsible for overseeing all editorial workflows, manuscript reviews, copyediting, proofreading, and content quality assurance for the company's publishing division. The Editor's role is critical to maintaining the high standards of editorial integrity expected by our readership across Canada and internationally.</w:t>
      </w:r>
    </w:p>
    <w:p>
      <w:pPr>
        <w:pStyle w:val="BodyText"/>
      </w:pPr>
      <w:r>
        <w:t xml:space="preserve">The Editor will be assigned to the Canada Montreal headquarters and will report directly to the Chief Content Officer. All deliverables, editorial calendars, and quality control reports produced by the Editor must comply with the Canadian Press Stylebook and the company's internal editorial guidelines. The Editor is expected to work a minimum of 40 hours per week, Monday through Friday, with availability for occasional weekend revisions during peak publication cycles.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Editor – Full-Time Editorial Services (Monthly Retainer, 12-month contract)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2</w:t>
            </w:r>
          </w:p>
        </w:tc>
        <w:tc>
          <w:tcPr/>
          <w:p>
            <w:pPr>
              <w:pStyle w:val="Compact"/>
              <w:jc w:val="left"/>
            </w:pPr>
            <w:r>
              <w:t xml:space="preserve">Editor Training &amp; Onboarding – Canadian Publishing Standards Certification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Editorial Software License – Advanced Editor Suite (Annual, Canada Montreal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4</w:t>
            </w:r>
          </w:p>
        </w:tc>
        <w:tc>
          <w:tcPr/>
          <w:p>
            <w:pPr>
              <w:pStyle w:val="Compact"/>
              <w:jc w:val="left"/>
            </w:pPr>
            <w:r>
              <w:t xml:space="preserve">Editor Workstation Setup – Dual 27" 4K Monitors, Ergonomic Chair, and Peripherals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Editorial Reference Materials – Canadian Style Guides, Legal Dictionaries, and Industry Journals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6</w:t>
            </w:r>
          </w:p>
        </w:tc>
        <w:tc>
          <w:tcPr/>
          <w:p>
            <w:pPr>
              <w:pStyle w:val="Compact"/>
              <w:jc w:val="left"/>
            </w:pPr>
            <w:r>
              <w:t xml:space="preserve">Contingency – Additional Editor Overtime (Estimated 40 hours at $75/hr)</w:t>
            </w:r>
          </w:p>
        </w:tc>
        <w:tc>
          <w:tcPr/>
          <w:p>
            <w:pPr>
              <w:pStyle w:val="Compact"/>
              <w:jc w:val="left"/>
            </w:pPr>
            <w:r>
              <w:t xml:space="preserve">40</w:t>
            </w:r>
          </w:p>
        </w:tc>
        <w:tc>
          <w:tcPr/>
          <w:p>
            <w:pPr>
              <w:pStyle w:val="Compact"/>
              <w:jc w:val="left"/>
            </w:pPr>
            <w:r>
              <w:t xml:space="preserve">Hour</w:t>
            </w:r>
          </w:p>
        </w:tc>
        <w:tc>
          <w:tcPr/>
          <w:p>
            <w:pPr>
              <w:pStyle w:val="Compact"/>
              <w:jc w:val="left"/>
            </w:pPr>
            <w:r>
              <w:t xml:space="preserve">$75.00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$133,360.00</w:t>
            </w:r>
          </w:p>
        </w:tc>
      </w:tr>
      <w:tr>
        <w:tc>
          <w:tcPr>
            <w:gridSpan w:val="5"/>
          </w:tcPr>
          <w:p>
            <w:pPr>
              <w:pStyle w:val="Compact"/>
              <w:jc w:val="left"/>
            </w:pPr>
            <w:r>
              <w:t xml:space="preserve">QST (Quebec Sales Tax) – 9.975%</w:t>
            </w:r>
          </w:p>
        </w:tc>
        <w:tc>
          <w:tcPr/>
          <w:p>
            <w:pPr>
              <w:pStyle w:val="Compact"/>
              <w:jc w:val="left"/>
            </w:pPr>
            <w:r>
              <w:t xml:space="preserve">$13,299.66</w:t>
            </w:r>
          </w:p>
        </w:tc>
      </w:tr>
      <w:tr>
        <w:tc>
          <w:tcPr>
            <w:gridSpan w:val="5"/>
          </w:tcPr>
          <w:p>
            <w:pPr>
              <w:pStyle w:val="Compact"/>
              <w:jc w:val="left"/>
            </w:pPr>
            <w:r>
              <w:t xml:space="preserve">TOTAL (CAD)</w:t>
            </w:r>
          </w:p>
        </w:tc>
        <w:tc>
          <w:tcPr/>
          <w:p>
            <w:pPr>
              <w:pStyle w:val="Compact"/>
              <w:jc w:val="left"/>
            </w:pPr>
            <w:r>
              <w:t xml:space="preserve">$146,659.66</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Editor shall perform all duties as outlined in the attached Statement of Work (SOW-2025-CM-04872). The Editor's responsibilities include but are not limited to manuscript evaluation, developmental editing, line editing, copyediting, proofreading, and final quality assurance for all publications produced by Montreal Publishing &amp; Media Group Inc. in Canada Montreal.</w:t>
      </w:r>
    </w:p>
    <w:p>
      <w:pPr>
        <w:numPr>
          <w:ilvl w:val="0"/>
          <w:numId w:val="1001"/>
        </w:numPr>
        <w:pStyle w:val="Compact"/>
      </w:pPr>
      <w:r>
        <w:rPr>
          <w:bCs/>
          <w:b/>
        </w:rPr>
        <w:t xml:space="preserve">Location of Work:</w:t>
      </w:r>
      <w:r>
        <w:t xml:space="preserve"> </w:t>
      </w:r>
      <w:r>
        <w:t xml:space="preserve">The Editor shall be physically present at the Canada Montreal office located at 1450 Rue Sainte-Catherine Ouest for a minimum of four (4) days per week. Remote work from any location within Canada is permitted for one (1) day per week, subject to approval by the Chief Content Officer.</w:t>
      </w:r>
    </w:p>
    <w:p>
      <w:pPr>
        <w:numPr>
          <w:ilvl w:val="0"/>
          <w:numId w:val="1001"/>
        </w:numPr>
        <w:pStyle w:val="Compact"/>
      </w:pPr>
      <w:r>
        <w:rPr>
          <w:bCs/>
          <w:b/>
        </w:rPr>
        <w:t xml:space="preserve">Payment Schedule:</w:t>
      </w:r>
      <w:r>
        <w:t xml:space="preserve"> </w:t>
      </w:r>
      <w:r>
        <w:t xml:space="preserve">Payment for this Purchase Order shall be made in monthly installments within thirty (30) days of invoice receipt. All payments shall be processed in Canadian Dollars (CAD) via electronic funds transfer (EFT) to the vendor's registered account in Canada.</w:t>
      </w:r>
    </w:p>
    <w:p>
      <w:pPr>
        <w:numPr>
          <w:ilvl w:val="0"/>
          <w:numId w:val="1001"/>
        </w:numPr>
        <w:pStyle w:val="Compact"/>
      </w:pPr>
      <w:r>
        <w:rPr>
          <w:bCs/>
          <w:b/>
        </w:rPr>
        <w:t xml:space="preserve">Confidentiality:</w:t>
      </w:r>
      <w:r>
        <w:t xml:space="preserve"> </w:t>
      </w:r>
      <w:r>
        <w:t xml:space="preserve">The Editor agrees to maintain strict confidentiality regarding all manuscripts, unpublished content, business strategies, and proprietary information encountered during the course of employment. This obligation extends for two (2) years following the termination of this Purchase Order agreement.</w:t>
      </w:r>
    </w:p>
    <w:p>
      <w:pPr>
        <w:numPr>
          <w:ilvl w:val="0"/>
          <w:numId w:val="1001"/>
        </w:numPr>
        <w:pStyle w:val="Compact"/>
      </w:pPr>
      <w:r>
        <w:rPr>
          <w:bCs/>
          <w:b/>
        </w:rPr>
        <w:t xml:space="preserve">Compliance:</w:t>
      </w:r>
      <w:r>
        <w:t xml:space="preserve"> </w:t>
      </w:r>
      <w:r>
        <w:t xml:space="preserve">The Editor must comply with all applicable federal and provincial laws of Canada, including the Quebec Charter of the French Language (Bill 96) where applicable to editorial content, the Canadian Copyright Act, and all employment standards legislation in the province of Quebec.</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Editor shall complete all in-progress editorial tasks and deliver all work-in-progress files to the company within the notice period.</w:t>
      </w:r>
    </w:p>
    <w:p>
      <w:pPr>
        <w:numPr>
          <w:ilvl w:val="0"/>
          <w:numId w:val="1001"/>
        </w:numPr>
        <w:pStyle w:val="Compact"/>
      </w:pPr>
      <w:r>
        <w:rPr>
          <w:bCs/>
          <w:b/>
        </w:rPr>
        <w:t xml:space="preserve">Intellectual Property:</w:t>
      </w:r>
      <w:r>
        <w:t xml:space="preserve"> </w:t>
      </w:r>
      <w:r>
        <w:t xml:space="preserve">All editorial work, notes, annotations, and revised manuscripts produced by the Editor under this Purchase Order shall be the sole intellectual property of Montreal Publishing &amp; Media Group Inc.</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w:t>
      </w:r>
    </w:p>
    <w:bookmarkEnd w:id="23"/>
    <w:bookmarkStart w:id="24" w:name="delivery-and-acceptance"/>
    <w:p>
      <w:pPr>
        <w:pStyle w:val="Heading2"/>
      </w:pPr>
      <w:r>
        <w:t xml:space="preserve">5. Delivery and Acceptance</w:t>
      </w:r>
    </w:p>
    <w:p>
      <w:pPr>
        <w:pStyle w:val="FirstParagraph"/>
      </w:pPr>
      <w:r>
        <w:t xml:space="preserve">The Editor's services shall commence on July 1, 2025, at the Canada Montreal headquarters. Acceptance of the Editor's initial onboarding and first month of deliverables shall be confirmed in writing by the Chief Content Officer no later than August 15, 2025. Any deficiencies in the Editor's performance during the first thirty (30) days shall be addressed through a formal performance review, and corrective action plans shall be documented and signed by both parties.</w:t>
      </w:r>
    </w:p>
    <w:bookmarkEnd w:id="24"/>
    <w:bookmarkStart w:id="25"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both parties acknowledge and agree to all terms, conditions, and obligations set forth in this Purchase Order for the engagement of the Editor in Canada Montreal.</w:t>
      </w:r>
    </w:p>
    <w:p>
      <w:pPr>
        <w:pStyle w:val="BodyText"/>
      </w:pPr>
      <w:r>
        <w:rPr>
          <w:bCs/>
          <w:b/>
        </w:rPr>
        <w:t xml:space="preserve">For Montreal Publishing &amp; Media Group Inc.:</w:t>
      </w:r>
    </w:p>
    <w:p>
      <w:pPr>
        <w:pStyle w:val="BodyText"/>
      </w:pPr>
      <w:r>
        <w:rPr>
          <w:bCs/>
          <w:b/>
        </w:rPr>
        <w:t xml:space="preserve">Sophie Lavoie</w:t>
      </w:r>
      <w:r>
        <w:br/>
      </w:r>
      <w:r>
        <w:t xml:space="preserve">Chief Financial Officer</w:t>
      </w:r>
      <w:r>
        <w:br/>
      </w:r>
      <w:r>
        <w:t xml:space="preserve">Date: ______________________</w:t>
      </w:r>
    </w:p>
    <w:p>
      <w:pPr>
        <w:pStyle w:val="BodyText"/>
      </w:pPr>
      <w:r>
        <w:rPr>
          <w:bCs/>
          <w:b/>
        </w:rPr>
        <w:t xml:space="preserve">For Editorial Solutions Canada Inc.:</w:t>
      </w:r>
    </w:p>
    <w:p>
      <w:pPr>
        <w:pStyle w:val="BodyText"/>
      </w:pPr>
      <w:r>
        <w:rPr>
          <w:bCs/>
          <w:b/>
        </w:rPr>
        <w:t xml:space="preserve">Marc-André Tremblay</w:t>
      </w:r>
      <w:r>
        <w:br/>
      </w:r>
      <w:r>
        <w:t xml:space="preserve">Director of Editorial Services</w:t>
      </w:r>
      <w:r>
        <w:br/>
      </w:r>
      <w:r>
        <w:t xml:space="preserve">Date: ______________________</w:t>
      </w:r>
    </w:p>
    <w:p>
      <w:pPr>
        <w:pStyle w:val="BodyText"/>
      </w:pPr>
      <w:r>
        <w:t xml:space="preserve">This Purchase Order (PO-2025-CM-04872) is a legally binding document issued by Montreal Publishing &amp; Media Group Inc. for the procurement of Editor services in Canada Montreal. All communications regarding this Purchase Order should be directed to the Procurement Department at procurement@montrealpublishing.ca. This document is valid only when signed by both authorized representatives. © 2025 Montreal Publishing &amp; Media Group Inc.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Canada Montreal</dc:title>
  <dc:creator/>
  <dc:language>en</dc:language>
  <cp:keywords/>
  <dcterms:created xsi:type="dcterms:W3CDTF">2026-10-10T04:01:53Z</dcterms:created>
  <dcterms:modified xsi:type="dcterms:W3CDTF">2026-10-10T04:01:53Z</dcterms:modified>
</cp:coreProperties>
</file>

<file path=docProps/custom.xml><?xml version="1.0" encoding="utf-8"?>
<Properties xmlns="http://schemas.openxmlformats.org/officeDocument/2006/custom-properties" xmlns:vt="http://schemas.openxmlformats.org/officeDocument/2006/docPropsVTypes"/>
</file>