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Editor</w:t>
      </w:r>
      <w:r>
        <w:t xml:space="preserve"> </w:t>
      </w:r>
      <w:r>
        <w:t xml:space="preserve">Services</w:t>
      </w:r>
      <w:r>
        <w:t xml:space="preserve"> </w:t>
      </w:r>
      <w:r>
        <w:t xml:space="preserve">-</w:t>
      </w:r>
      <w:r>
        <w:t xml:space="preserve"> </w:t>
      </w:r>
      <w:r>
        <w:t xml:space="preserve">Canada</w:t>
      </w:r>
      <w:r>
        <w:t xml:space="preserve"> </w:t>
      </w:r>
      <w:r>
        <w:t xml:space="preserve">Toronto</w:t>
      </w:r>
    </w:p>
    <w:bookmarkStart w:id="20" w:name="purchase-order"/>
    <w:p>
      <w:pPr>
        <w:pStyle w:val="Heading1"/>
      </w:pPr>
      <w:r>
        <w:t xml:space="preserve">PURCHASE ORDER</w:t>
      </w:r>
    </w:p>
    <w:p>
      <w:pPr>
        <w:pStyle w:val="FirstParagraph"/>
      </w:pPr>
      <w:r>
        <w:t xml:space="preserve">Meridian Publishing Group Inc.</w:t>
      </w:r>
    </w:p>
    <w:p>
      <w:pPr>
        <w:pStyle w:val="BodyText"/>
      </w:pPr>
      <w:r>
        <w:t xml:space="preserve">450 King Street West, Suite 1200, Canada Toronto, Ontario M5V 1X9</w:t>
      </w:r>
    </w:p>
    <w:p>
      <w:pPr>
        <w:pStyle w:val="BodyText"/>
      </w:pPr>
      <w:r>
        <w:t xml:space="preserve">Phone: +1 (416) 555-0182 | Email: procurement@meridianpublishing.ca</w:t>
      </w:r>
    </w:p>
    <w:bookmarkEnd w:id="20"/>
    <w:bookmarkStart w:id="21" w:name="vendor-service-provider"/>
    <w:p>
      <w:pPr>
        <w:pStyle w:val="Heading3"/>
      </w:pPr>
      <w:r>
        <w:t xml:space="preserve">Vendor / Service Provider</w:t>
      </w:r>
    </w:p>
    <w:p>
      <w:pPr>
        <w:pStyle w:val="FirstParagraph"/>
      </w:pPr>
      <w:r>
        <w:rPr>
          <w:bCs/>
          <w:b/>
        </w:rPr>
        <w:t xml:space="preserve">Northlake Editorial Solutions Ltd.</w:t>
      </w:r>
    </w:p>
    <w:p>
      <w:pPr>
        <w:pStyle w:val="BodyText"/>
      </w:pPr>
      <w:r>
        <w:t xml:space="preserve">2875 Bloor Street West, Unit 4</w:t>
      </w:r>
    </w:p>
    <w:p>
      <w:pPr>
        <w:pStyle w:val="BodyText"/>
      </w:pPr>
      <w:r>
        <w:t xml:space="preserve">Canada Toronto, Ontario M8X 2Y1</w:t>
      </w:r>
    </w:p>
    <w:p>
      <w:pPr>
        <w:pStyle w:val="BodyText"/>
      </w:pPr>
      <w:r>
        <w:t xml:space="preserve">Phone: +1 (416) 555-0347</w:t>
      </w:r>
    </w:p>
    <w:p>
      <w:pPr>
        <w:pStyle w:val="BodyText"/>
      </w:pPr>
      <w:r>
        <w:t xml:space="preserve">Email: contracts@northlakeeditorial.ca</w:t>
      </w:r>
    </w:p>
    <w:p>
      <w:pPr>
        <w:pStyle w:val="BodyText"/>
      </w:pPr>
      <w:r>
        <w:t xml:space="preserve">HST Number: 123456789RT0001</w:t>
      </w:r>
    </w:p>
    <w:bookmarkEnd w:id="21"/>
    <w:bookmarkStart w:id="22" w:name="purchase-order-details"/>
    <w:p>
      <w:pPr>
        <w:pStyle w:val="Heading3"/>
      </w:pPr>
      <w:r>
        <w:t xml:space="preserve">Purchase Order Details</w:t>
      </w:r>
    </w:p>
    <w:p>
      <w:pPr>
        <w:pStyle w:val="FirstParagraph"/>
      </w:pPr>
      <w:r>
        <w:rPr>
          <w:bCs/>
          <w:b/>
        </w:rPr>
        <w:t xml:space="preserve">PO Number:</w:t>
      </w:r>
      <w:r>
        <w:t xml:space="preserve"> </w:t>
      </w:r>
      <w:r>
        <w:t xml:space="preserve">MPG-2025-00472</w:t>
      </w:r>
    </w:p>
    <w:p>
      <w:pPr>
        <w:pStyle w:val="BodyText"/>
      </w:pPr>
      <w:r>
        <w:rPr>
          <w:bCs/>
          <w:b/>
        </w:rPr>
        <w:t xml:space="preserve">Date Issued:</w:t>
      </w:r>
      <w:r>
        <w:t xml:space="preserve"> </w:t>
      </w:r>
      <w:r>
        <w:t xml:space="preserve">June 12, 2025</w:t>
      </w:r>
    </w:p>
    <w:p>
      <w:pPr>
        <w:pStyle w:val="BodyText"/>
      </w:pPr>
      <w:r>
        <w:rPr>
          <w:bCs/>
          <w:b/>
        </w:rPr>
        <w:t xml:space="preserve">Required Start Date:</w:t>
      </w:r>
      <w:r>
        <w:t xml:space="preserve"> </w:t>
      </w:r>
      <w:r>
        <w:t xml:space="preserve">July 1, 2025</w:t>
      </w:r>
    </w:p>
    <w:p>
      <w:pPr>
        <w:pStyle w:val="BodyText"/>
      </w:pPr>
      <w:r>
        <w:rPr>
          <w:bCs/>
          <w:b/>
        </w:rPr>
        <w:t xml:space="preserve">Contract Duration:</w:t>
      </w:r>
      <w:r>
        <w:t xml:space="preserve"> </w:t>
      </w:r>
      <w:r>
        <w:t xml:space="preserve">12 months</w:t>
      </w:r>
    </w:p>
    <w:p>
      <w:pPr>
        <w:pStyle w:val="BodyText"/>
      </w:pPr>
      <w:r>
        <w:rPr>
          <w:bCs/>
          <w:b/>
        </w:rPr>
        <w:t xml:space="preserve">Payment Terms:</w:t>
      </w:r>
      <w:r>
        <w:t xml:space="preserve"> </w:t>
      </w:r>
      <w:r>
        <w:t xml:space="preserve">Net 30 days</w:t>
      </w:r>
    </w:p>
    <w:p>
      <w:pPr>
        <w:pStyle w:val="BodyText"/>
      </w:pPr>
      <w:r>
        <w:rPr>
          <w:bCs/>
          <w:b/>
        </w:rPr>
        <w:t xml:space="preserve">Authorized By:</w:t>
      </w:r>
      <w:r>
        <w:t xml:space="preserve"> </w:t>
      </w:r>
      <w:r>
        <w:t xml:space="preserve">Sandra Whitfield, VP of Operations</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Project Reference</w:t>
            </w:r>
          </w:p>
        </w:tc>
        <w:tc>
          <w:tcPr/>
          <w:p>
            <w:pPr>
              <w:pStyle w:val="Compact"/>
              <w:jc w:val="left"/>
            </w:pPr>
            <w:r>
              <w:t xml:space="preserve">Editorial Services Engagement – FY2025/2026</w:t>
            </w:r>
          </w:p>
        </w:tc>
      </w:tr>
      <w:tr>
        <w:tc>
          <w:tcPr/>
          <w:p>
            <w:pPr>
              <w:pStyle w:val="Compact"/>
              <w:jc w:val="left"/>
            </w:pPr>
            <w:r>
              <w:t xml:space="preserve">Service Location</w:t>
            </w:r>
          </w:p>
        </w:tc>
        <w:tc>
          <w:tcPr/>
          <w:p>
            <w:pPr>
              <w:pStyle w:val="Compact"/>
              <w:jc w:val="left"/>
            </w:pPr>
            <w:r>
              <w:t xml:space="preserve">Meridian Publishing Group Inc. Offices, 450 King Street West, Canada Toronto, Ontario</w:t>
            </w:r>
          </w:p>
        </w:tc>
      </w:tr>
      <w:tr>
        <w:tc>
          <w:tcPr/>
          <w:p>
            <w:pPr>
              <w:pStyle w:val="Compact"/>
              <w:jc w:val="left"/>
            </w:pPr>
            <w:r>
              <w:t xml:space="preserve">Primary Contact (Buyer)</w:t>
            </w:r>
          </w:p>
        </w:tc>
        <w:tc>
          <w:tcPr/>
          <w:p>
            <w:pPr>
              <w:pStyle w:val="Compact"/>
              <w:jc w:val="left"/>
            </w:pPr>
            <w:r>
              <w:t xml:space="preserve">David Chen, Director of Content Strategy – dchen@meridianpublishing.ca</w:t>
            </w:r>
          </w:p>
        </w:tc>
      </w:tr>
      <w:tr>
        <w:tc>
          <w:tcPr/>
          <w:p>
            <w:pPr>
              <w:pStyle w:val="Compact"/>
              <w:jc w:val="left"/>
            </w:pPr>
            <w:r>
              <w:t xml:space="preserve">Primary Contact (Vendor)</w:t>
            </w:r>
          </w:p>
        </w:tc>
        <w:tc>
          <w:tcPr/>
          <w:p>
            <w:pPr>
              <w:pStyle w:val="Compact"/>
              <w:jc w:val="left"/>
            </w:pPr>
            <w:r>
              <w:t xml:space="preserve">Rebecca Okafor, Account Manager – rokafor@northlakeeditorial.ca</w:t>
            </w:r>
          </w:p>
        </w:tc>
      </w:tr>
      <w:tr>
        <w:tc>
          <w:tcPr/>
          <w:p>
            <w:pPr>
              <w:pStyle w:val="Compact"/>
              <w:jc w:val="left"/>
            </w:pPr>
            <w:r>
              <w:t xml:space="preserve">Currency</w:t>
            </w:r>
          </w:p>
        </w:tc>
        <w:tc>
          <w:tcPr/>
          <w:p>
            <w:pPr>
              <w:pStyle w:val="Compact"/>
              <w:jc w:val="left"/>
            </w:pPr>
            <w:r>
              <w:t xml:space="preserve">Canadian Dollars (CAD)</w:t>
            </w:r>
          </w:p>
        </w:tc>
      </w:tr>
    </w:tbl>
    <w:bookmarkStart w:id="23" w:name="Xbc7bd76ecac1b3069b43b9480692f20a99c3041"/>
    <w:p>
      <w:pPr>
        <w:pStyle w:val="Heading2"/>
      </w:pPr>
      <w:r>
        <w:t xml:space="preserve">1. Description of Services – Editor Engagement</w:t>
      </w:r>
    </w:p>
    <w:p>
      <w:pPr>
        <w:pStyle w:val="FirstParagraph"/>
      </w:pPr>
      <w:r>
        <w:t xml:space="preserve">This Purchase Order is issued by Meridian Publishing Group Inc. (hereinafter referred to as the "Buyer") to Northlake Editorial Solutions Ltd. (hereinafter referred to as the "Vendor") for the provision of professional</w:t>
      </w:r>
      <w:r>
        <w:t xml:space="preserve"> </w:t>
      </w:r>
      <w:r>
        <w:t xml:space="preserve">Editor</w:t>
      </w:r>
      <w:r>
        <w:t xml:space="preserve"> </w:t>
      </w:r>
      <w:r>
        <w:t xml:space="preserve">services. The Vendor shall assign a qualified senior Editor to the Buyer's content production team, operating primarily out of the Buyer's offices located in Canada Toronto. The Editor shall be responsible for the full editorial lifecycle of all publications, digital content, and multimedia projects produced by the Buyer during the contract term.</w:t>
      </w:r>
    </w:p>
    <w:bookmarkEnd w:id="23"/>
    <w:bookmarkStart w:id="24" w:name="scope-of-work"/>
    <w:p>
      <w:pPr>
        <w:pStyle w:val="Heading2"/>
      </w:pPr>
      <w:r>
        <w:t xml:space="preserve">2. Scope of Work</w:t>
      </w:r>
    </w:p>
    <w:p>
      <w:pPr>
        <w:pStyle w:val="FirstParagraph"/>
      </w:pPr>
      <w:r>
        <w:t xml:space="preserve">The Editor engaged under this Purchase Order shall perform the following duties and responsibilities:</w:t>
      </w:r>
    </w:p>
    <w:p>
      <w:pPr>
        <w:numPr>
          <w:ilvl w:val="0"/>
          <w:numId w:val="1001"/>
        </w:numPr>
        <w:pStyle w:val="Compact"/>
      </w:pPr>
      <w:r>
        <w:t xml:space="preserve">Conduct comprehensive copyediting, proofreading, and structural editing of all manuscripts, articles, and digital content prior to publication.</w:t>
      </w:r>
    </w:p>
    <w:p>
      <w:pPr>
        <w:numPr>
          <w:ilvl w:val="0"/>
          <w:numId w:val="1001"/>
        </w:numPr>
        <w:pStyle w:val="Compact"/>
      </w:pPr>
      <w:r>
        <w:t xml:space="preserve">Develop and maintain the Buyer's editorial style guide, ensuring consistency across all publications produced in Canada Toronto and distributed internationally.</w:t>
      </w:r>
    </w:p>
    <w:p>
      <w:pPr>
        <w:numPr>
          <w:ilvl w:val="0"/>
          <w:numId w:val="1001"/>
        </w:numPr>
        <w:pStyle w:val="Compact"/>
      </w:pPr>
      <w:r>
        <w:t xml:space="preserve">Coordinate with authors, translators, and layout designers to ensure timely delivery of final content.</w:t>
      </w:r>
    </w:p>
    <w:p>
      <w:pPr>
        <w:numPr>
          <w:ilvl w:val="0"/>
          <w:numId w:val="1001"/>
        </w:numPr>
        <w:pStyle w:val="Compact"/>
      </w:pPr>
      <w:r>
        <w:t xml:space="preserve">Review and approve all editorial content for accuracy, tone, compliance with Canadian publishing standards, and adherence to the Buyer's brand voice.</w:t>
      </w:r>
    </w:p>
    <w:p>
      <w:pPr>
        <w:numPr>
          <w:ilvl w:val="0"/>
          <w:numId w:val="1001"/>
        </w:numPr>
        <w:pStyle w:val="Compact"/>
      </w:pPr>
      <w:r>
        <w:t xml:space="preserve">Provide weekly editorial progress reports to the Director of Content Strategy.</w:t>
      </w:r>
    </w:p>
    <w:p>
      <w:pPr>
        <w:numPr>
          <w:ilvl w:val="0"/>
          <w:numId w:val="1001"/>
        </w:numPr>
        <w:pStyle w:val="Compact"/>
      </w:pPr>
      <w:r>
        <w:t xml:space="preserve">Attend bi-weekly editorial planning meetings held at the Buyer's Canada Toronto headquarters.</w:t>
      </w:r>
    </w:p>
    <w:p>
      <w:pPr>
        <w:numPr>
          <w:ilvl w:val="0"/>
          <w:numId w:val="1001"/>
        </w:numPr>
        <w:pStyle w:val="Compact"/>
      </w:pPr>
      <w:r>
        <w:t xml:space="preserve">Manage a minimum of 15,000 words of editorial content per month across all active projects.</w:t>
      </w:r>
    </w:p>
    <w:bookmarkEnd w:id="24"/>
    <w:bookmarkStart w:id="25" w:name="pricing-and-payment-schedule"/>
    <w:p>
      <w:pPr>
        <w:pStyle w:val="Heading2"/>
      </w:pPr>
      <w:r>
        <w:t xml:space="preserve">3. Pricing and Payment Schedule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Rate (CAD)</w:t>
            </w:r>
          </w:p>
        </w:tc>
        <w:tc>
          <w:tcPr/>
          <w:p>
            <w:pPr>
              <w:pStyle w:val="Compact"/>
              <w:jc w:val="left"/>
            </w:pPr>
            <w:r>
              <w:t xml:space="preserve">Quantity</w:t>
            </w:r>
          </w:p>
        </w:tc>
        <w:tc>
          <w:tcPr/>
          <w:p>
            <w:pPr>
              <w:pStyle w:val="Compact"/>
              <w:jc w:val="left"/>
            </w:pPr>
            <w:r>
              <w:t xml:space="preserve">Amount (CAD)</w:t>
            </w:r>
          </w:p>
        </w:tc>
      </w:tr>
      <w:tr>
        <w:tc>
          <w:tcPr/>
          <w:p>
            <w:pPr>
              <w:pStyle w:val="Compact"/>
              <w:jc w:val="left"/>
            </w:pPr>
            <w:r>
              <w:t xml:space="preserve">1</w:t>
            </w:r>
          </w:p>
        </w:tc>
        <w:tc>
          <w:tcPr/>
          <w:p>
            <w:pPr>
              <w:pStyle w:val="Compact"/>
              <w:jc w:val="left"/>
            </w:pPr>
            <w:r>
              <w:t xml:space="preserve">Senior Editor – Monthly Retainer (Full-time, 40 hrs/week)</w:t>
            </w:r>
          </w:p>
        </w:tc>
        <w:tc>
          <w:tcPr/>
          <w:p>
            <w:pPr>
              <w:pStyle w:val="Compact"/>
              <w:jc w:val="left"/>
            </w:pPr>
            <w:r>
              <w:t xml:space="preserve">$9,800.00</w:t>
            </w:r>
          </w:p>
        </w:tc>
        <w:tc>
          <w:tcPr/>
          <w:p>
            <w:pPr>
              <w:pStyle w:val="Compact"/>
              <w:jc w:val="left"/>
            </w:pPr>
            <w:r>
              <w:t xml:space="preserve">12 months</w:t>
            </w:r>
          </w:p>
        </w:tc>
        <w:tc>
          <w:tcPr/>
          <w:p>
            <w:pPr>
              <w:pStyle w:val="Compact"/>
              <w:jc w:val="left"/>
            </w:pPr>
            <w:r>
              <w:t xml:space="preserve">$117,600.00</w:t>
            </w:r>
          </w:p>
        </w:tc>
      </w:tr>
      <w:tr>
        <w:tc>
          <w:tcPr/>
          <w:p>
            <w:pPr>
              <w:pStyle w:val="Compact"/>
              <w:jc w:val="left"/>
            </w:pPr>
            <w:r>
              <w:t xml:space="preserve">2</w:t>
            </w:r>
          </w:p>
        </w:tc>
        <w:tc>
          <w:tcPr/>
          <w:p>
            <w:pPr>
              <w:pStyle w:val="Compact"/>
              <w:jc w:val="left"/>
            </w:pPr>
            <w:r>
              <w:t xml:space="preserve">Editorial Style Guide Development &amp; Annual Update</w:t>
            </w:r>
          </w:p>
        </w:tc>
        <w:tc>
          <w:tcPr/>
          <w:p>
            <w:pPr>
              <w:pStyle w:val="Compact"/>
              <w:jc w:val="left"/>
            </w:pPr>
            <w:r>
              <w:t xml:space="preserve">$4,500.00</w:t>
            </w:r>
          </w:p>
        </w:tc>
        <w:tc>
          <w:tcPr/>
          <w:p>
            <w:pPr>
              <w:pStyle w:val="Compact"/>
              <w:jc w:val="left"/>
            </w:pPr>
            <w:r>
              <w:t xml:space="preserve">1</w:t>
            </w:r>
          </w:p>
        </w:tc>
        <w:tc>
          <w:tcPr/>
          <w:p>
            <w:pPr>
              <w:pStyle w:val="Compact"/>
              <w:jc w:val="left"/>
            </w:pPr>
            <w:r>
              <w:t xml:space="preserve">$4,500.00</w:t>
            </w:r>
          </w:p>
        </w:tc>
      </w:tr>
      <w:tr>
        <w:tc>
          <w:tcPr/>
          <w:p>
            <w:pPr>
              <w:pStyle w:val="Compact"/>
              <w:jc w:val="left"/>
            </w:pPr>
            <w:r>
              <w:t xml:space="preserve">3</w:t>
            </w:r>
          </w:p>
        </w:tc>
        <w:tc>
          <w:tcPr/>
          <w:p>
            <w:pPr>
              <w:pStyle w:val="Compact"/>
              <w:jc w:val="left"/>
            </w:pPr>
            <w:r>
              <w:t xml:space="preserve">Additional Editorial Hours (Overtime, up to 20 hrs/month)</w:t>
            </w:r>
          </w:p>
        </w:tc>
        <w:tc>
          <w:tcPr/>
          <w:p>
            <w:pPr>
              <w:pStyle w:val="Compact"/>
              <w:jc w:val="left"/>
            </w:pPr>
            <w:r>
              <w:t xml:space="preserve">$85.00/hr</w:t>
            </w:r>
          </w:p>
        </w:tc>
        <w:tc>
          <w:tcPr/>
          <w:p>
            <w:pPr>
              <w:pStyle w:val="Compact"/>
              <w:jc w:val="left"/>
            </w:pPr>
            <w:r>
              <w:t xml:space="preserve">240 hrs (est.)</w:t>
            </w:r>
          </w:p>
        </w:tc>
        <w:tc>
          <w:tcPr/>
          <w:p>
            <w:pPr>
              <w:pStyle w:val="Compact"/>
              <w:jc w:val="left"/>
            </w:pPr>
            <w:r>
              <w:t xml:space="preserve">$20,400.00</w:t>
            </w:r>
          </w:p>
        </w:tc>
      </w:tr>
      <w:tr>
        <w:tc>
          <w:tcPr/>
          <w:p>
            <w:pPr>
              <w:pStyle w:val="Compact"/>
              <w:jc w:val="left"/>
            </w:pPr>
            <w:r>
              <w:t xml:space="preserve">4</w:t>
            </w:r>
          </w:p>
        </w:tc>
        <w:tc>
          <w:tcPr/>
          <w:p>
            <w:pPr>
              <w:pStyle w:val="Compact"/>
              <w:jc w:val="left"/>
            </w:pPr>
            <w:r>
              <w:t xml:space="preserve">Editorial Training for In-House Staff (2 sessions/year)</w:t>
            </w:r>
          </w:p>
        </w:tc>
        <w:tc>
          <w:tcPr/>
          <w:p>
            <w:pPr>
              <w:pStyle w:val="Compact"/>
              <w:jc w:val="left"/>
            </w:pPr>
            <w:r>
              <w:t xml:space="preserve">$2,200.00/session</w:t>
            </w:r>
          </w:p>
        </w:tc>
        <w:tc>
          <w:tcPr/>
          <w:p>
            <w:pPr>
              <w:pStyle w:val="Compact"/>
              <w:jc w:val="left"/>
            </w:pPr>
            <w:r>
              <w:t xml:space="preserve">2</w:t>
            </w:r>
          </w:p>
        </w:tc>
        <w:tc>
          <w:tcPr/>
          <w:p>
            <w:pPr>
              <w:pStyle w:val="Compact"/>
              <w:jc w:val="left"/>
            </w:pPr>
            <w:r>
              <w:t xml:space="preserve">$4,400.00</w:t>
            </w:r>
          </w:p>
        </w:tc>
      </w:tr>
      <w:tr>
        <w:tc>
          <w:tcPr>
            <w:gridSpan w:val="4"/>
          </w:tcPr>
          <w:p>
            <w:pPr>
              <w:pStyle w:val="Compact"/>
              <w:jc w:val="left"/>
            </w:pPr>
            <w:r>
              <w:t xml:space="preserve">Subtotal</w:t>
            </w:r>
          </w:p>
        </w:tc>
        <w:tc>
          <w:tcPr/>
          <w:p>
            <w:pPr>
              <w:pStyle w:val="Compact"/>
              <w:jc w:val="left"/>
            </w:pPr>
            <w:r>
              <w:t xml:space="preserve">$146,900.00</w:t>
            </w:r>
          </w:p>
        </w:tc>
      </w:tr>
      <w:tr>
        <w:tc>
          <w:tcPr>
            <w:gridSpan w:val="4"/>
          </w:tcPr>
          <w:p>
            <w:pPr>
              <w:pStyle w:val="Compact"/>
              <w:jc w:val="left"/>
            </w:pPr>
            <w:r>
              <w:t xml:space="preserve">HST (13% – Ontario, Canada Toronto)</w:t>
            </w:r>
          </w:p>
        </w:tc>
        <w:tc>
          <w:tcPr/>
          <w:p>
            <w:pPr>
              <w:pStyle w:val="Compact"/>
              <w:jc w:val="left"/>
            </w:pPr>
            <w:r>
              <w:t xml:space="preserve">$19,097.00</w:t>
            </w:r>
          </w:p>
        </w:tc>
      </w:tr>
      <w:tr>
        <w:tc>
          <w:tcPr>
            <w:gridSpan w:val="4"/>
          </w:tcPr>
          <w:p>
            <w:pPr>
              <w:pStyle w:val="Compact"/>
              <w:jc w:val="left"/>
            </w:pPr>
            <w:r>
              <w:rPr>
                <w:bCs/>
                <w:b/>
              </w:rPr>
              <w:t xml:space="preserve">Total Purchase Order Value</w:t>
            </w:r>
          </w:p>
        </w:tc>
        <w:tc>
          <w:tcPr/>
          <w:p>
            <w:pPr>
              <w:pStyle w:val="Compact"/>
              <w:jc w:val="left"/>
            </w:pPr>
            <w:r>
              <w:rPr>
                <w:bCs/>
                <w:b/>
              </w:rPr>
              <w:t xml:space="preserve">$165,997.00 CAD</w:t>
            </w:r>
          </w:p>
        </w:tc>
      </w:tr>
    </w:tbl>
    <w:bookmarkEnd w:id="25"/>
    <w:bookmarkStart w:id="26" w:name="terms-and-conditions"/>
    <w:p>
      <w:pPr>
        <w:pStyle w:val="Heading2"/>
      </w:pPr>
      <w:r>
        <w:t xml:space="preserve">4. Terms and Conditions</w:t>
      </w:r>
    </w:p>
    <w:p>
      <w:pPr>
        <w:pStyle w:val="FirstParagraph"/>
      </w:pPr>
      <w:r>
        <w:rPr>
          <w:bCs/>
          <w:b/>
        </w:rPr>
        <w:t xml:space="preserve">4.1</w:t>
      </w:r>
      <w:r>
        <w:t xml:space="preserve"> </w:t>
      </w:r>
      <w:r>
        <w:t xml:space="preserve">This Purchase Order constitutes a binding agreement between the Buyer and the Vendor upon signature by both parties. All services shall be rendered in accordance with the standards expected of a professional Editor operating within the Canadian publishing industry.</w:t>
      </w:r>
    </w:p>
    <w:p>
      <w:pPr>
        <w:pStyle w:val="BodyText"/>
      </w:pPr>
      <w:r>
        <w:rPr>
          <w:bCs/>
          <w:b/>
        </w:rPr>
        <w:t xml:space="preserve">4.2</w:t>
      </w:r>
      <w:r>
        <w:t xml:space="preserve"> </w:t>
      </w:r>
      <w:r>
        <w:t xml:space="preserve">The Editor assigned to this engagement must hold a minimum of eight (8) years of professional editorial experience and a recognized credential in English-language editing or a related discipline. The Editor must be legally authorized to work in Canada and shall be based in or regularly commute to the Canada Toronto metropolitan area.</w:t>
      </w:r>
    </w:p>
    <w:p>
      <w:pPr>
        <w:pStyle w:val="BodyText"/>
      </w:pPr>
      <w:r>
        <w:rPr>
          <w:bCs/>
          <w:b/>
        </w:rPr>
        <w:t xml:space="preserve">4.3</w:t>
      </w:r>
      <w:r>
        <w:t xml:space="preserve"> </w:t>
      </w:r>
      <w:r>
        <w:t xml:space="preserve">Payment shall be made via electronic funds transfer (EFT) to the Vendor's designated bank account within thirty (30) calendar days of receipt of a valid invoice. Invoices must reference this Purchase Order number (MPG-2025-00472) and include the Vendor's HST registration number.</w:t>
      </w:r>
    </w:p>
    <w:p>
      <w:pPr>
        <w:pStyle w:val="BodyText"/>
      </w:pPr>
      <w:r>
        <w:rPr>
          <w:bCs/>
          <w:b/>
        </w:rPr>
        <w:t xml:space="preserve">4.4</w:t>
      </w:r>
      <w:r>
        <w:t xml:space="preserve"> </w:t>
      </w:r>
      <w:r>
        <w:t xml:space="preserve">The Buyer reserves the right to terminate this Purchase Order with thirty (30) days' written notice in the event of material breach, failure to meet editorial quality benchmarks, or insolvency of the Vendor. Upon termination, the Buyer shall pay for all services rendered up to the effective date of termination.</w:t>
      </w:r>
    </w:p>
    <w:p>
      <w:pPr>
        <w:pStyle w:val="BodyText"/>
      </w:pPr>
      <w:r>
        <w:rPr>
          <w:bCs/>
          <w:b/>
        </w:rPr>
        <w:t xml:space="preserve">4.5</w:t>
      </w:r>
      <w:r>
        <w:t xml:space="preserve"> </w:t>
      </w:r>
      <w:r>
        <w:t xml:space="preserve">All intellectual property, editorial decisions, and content produced by the Editor under this Purchase Order shall be the sole property of Meridian Publishing Group Inc. The Editor shall sign a non-disclosure agreement (NDA) prior to commencing work, and all confidential materials related to the Buyer's Canada Toronto operations shall be handled in strict confidence.</w:t>
      </w:r>
    </w:p>
    <w:p>
      <w:pPr>
        <w:pStyle w:val="BodyText"/>
      </w:pPr>
      <w:r>
        <w:rPr>
          <w:bCs/>
          <w:b/>
        </w:rPr>
        <w:t xml:space="preserve">4.6</w:t>
      </w:r>
      <w:r>
        <w:t xml:space="preserve"> </w:t>
      </w:r>
      <w:r>
        <w:t xml:space="preserve">This Purchase Order shall be governed by and construed in accordance with the laws of the Province of Ontario and the federal laws of Canada applicable in Canada Toronto. Any disputes arising from this agreement shall be resolved through arbitration in Toronto, Ontario, in accordance with the Arbitration Act of Ontario.</w:t>
      </w:r>
    </w:p>
    <w:p>
      <w:pPr>
        <w:pStyle w:val="BodyText"/>
      </w:pPr>
      <w:r>
        <w:rPr>
          <w:bCs/>
          <w:b/>
        </w:rPr>
        <w:t xml:space="preserve">4.7</w:t>
      </w:r>
      <w:r>
        <w:t xml:space="preserve"> </w:t>
      </w:r>
      <w:r>
        <w:t xml:space="preserve">The Vendor shall maintain professional liability insurance with a minimum coverage of $2,000,000 CAD for the duration of this Purchase Order. Certificates of insurance shall be provided to the Buyer upon request.</w:t>
      </w:r>
    </w:p>
    <w:bookmarkEnd w:id="26"/>
    <w:bookmarkStart w:id="27" w:name="acceptance-and-signatures"/>
    <w:p>
      <w:pPr>
        <w:pStyle w:val="Heading2"/>
      </w:pPr>
      <w:r>
        <w:t xml:space="preserve">5. Acceptance and Signatures</w:t>
      </w:r>
    </w:p>
    <w:p>
      <w:pPr>
        <w:pStyle w:val="FirstParagraph"/>
      </w:pPr>
      <w:r>
        <w:t xml:space="preserve">By signing below, both parties acknowledge and agree to all terms, conditions, and specifications outlined in this Purchase Order for the engagement of the Editor services described herein. This document is valid for acceptance within fourteen (14) calendar days of the issue date.</w:t>
      </w:r>
    </w:p>
    <w:p>
      <w:pPr>
        <w:pStyle w:val="BodyText"/>
      </w:pPr>
      <w:r>
        <w:rPr>
          <w:bCs/>
          <w:b/>
        </w:rPr>
        <w:t xml:space="preserve">For Meridian Publishing Group Inc. (Buyer)</w:t>
      </w:r>
    </w:p>
    <w:p>
      <w:pPr>
        <w:pStyle w:val="BodyText"/>
      </w:pPr>
      <w:r>
        <w:t xml:space="preserve">Sandra Whitfield, VP of Operations</w:t>
      </w:r>
    </w:p>
    <w:p>
      <w:pPr>
        <w:pStyle w:val="BodyText"/>
      </w:pPr>
      <w:r>
        <w:t xml:space="preserve">Date: _________________________</w:t>
      </w:r>
    </w:p>
    <w:p>
      <w:pPr>
        <w:pStyle w:val="BodyText"/>
      </w:pPr>
      <w:r>
        <w:rPr>
          <w:bCs/>
          <w:b/>
        </w:rPr>
        <w:t xml:space="preserve">For Northlake Editorial Solutions Ltd. (Vendor)</w:t>
      </w:r>
    </w:p>
    <w:p>
      <w:pPr>
        <w:pStyle w:val="BodyText"/>
      </w:pPr>
      <w:r>
        <w:t xml:space="preserve">Rebecca Okafor, Account Manager</w:t>
      </w:r>
    </w:p>
    <w:p>
      <w:pPr>
        <w:pStyle w:val="BodyText"/>
      </w:pPr>
      <w:r>
        <w:t xml:space="preserve">Date: _________________________</w:t>
      </w:r>
    </w:p>
    <w:p>
      <w:pPr>
        <w:pStyle w:val="BodyText"/>
      </w:pPr>
      <w:r>
        <w:t xml:space="preserve">This Purchase Order (MPG-2025-00472) was issued by Meridian Publishing Group Inc., Canada Toronto, Ontario. All communications regarding this document should be directed to the procurement department at procurement@meridianpublishing.ca. This document is valid only when signed by both authorized representatives. © 2025 Meridian Publishing Group Inc. All rights reserved.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Editor Services - Canada Toronto</dc:title>
  <dc:creator/>
  <dc:language>en</dc:language>
  <cp:keywords/>
  <dcterms:created xsi:type="dcterms:W3CDTF">2026-10-10T05:08:12Z</dcterms:created>
  <dcterms:modified xsi:type="dcterms:W3CDTF">2026-10-10T05:08:12Z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