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Deployment</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Official Procurement Document for Editor Software Deployment</w:t>
      </w:r>
    </w:p>
    <w:p>
      <w:pPr>
        <w:pStyle w:val="BodyText"/>
      </w:pPr>
      <w:r>
        <w:t xml:space="preserve">Destination: China Beijing | Jurisdiction: People's Republic of China</w:t>
      </w:r>
    </w:p>
    <w:bookmarkEnd w:id="20"/>
    <w:p>
      <w:pPr>
        <w:pStyle w:val="BodyText"/>
      </w:pPr>
      <w:r>
        <w:rPr>
          <w:bCs/>
          <w:b/>
        </w:rPr>
        <w:t xml:space="preserve">Purchase Order No.:</w:t>
      </w:r>
      <w:r>
        <w:t xml:space="preserve"> </w:t>
      </w:r>
      <w:r>
        <w:t xml:space="preserve">PO-CB-2025-04872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Beijing, China</w:t>
      </w:r>
      <w:r>
        <w:br/>
      </w:r>
      <w:r>
        <w:rPr>
          <w:bCs/>
          <w:b/>
        </w:rPr>
        <w:t xml:space="preserve">Incoterms:</w:t>
      </w:r>
      <w:r>
        <w:t xml:space="preserve"> </w:t>
      </w:r>
      <w:r>
        <w:t xml:space="preserve">DDP Beijing</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Beijing Digital Media Solutions Co., Ltd.</w:t>
            </w:r>
          </w:p>
        </w:tc>
      </w:tr>
      <w:tr>
        <w:tc>
          <w:tcPr/>
          <w:p>
            <w:pPr>
              <w:pStyle w:val="Compact"/>
              <w:jc w:val="left"/>
            </w:pPr>
            <w:r>
              <w:t xml:space="preserve">Address</w:t>
            </w:r>
          </w:p>
        </w:tc>
        <w:tc>
          <w:tcPr/>
          <w:p>
            <w:pPr>
              <w:pStyle w:val="Compact"/>
              <w:jc w:val="left"/>
            </w:pPr>
            <w:r>
              <w:t xml:space="preserve">Suite 1806, China World Trade Center Tower III, No. 1 Jianguomenwai Avenue, Chaoyang District, Beijing, 100020, People's Republic of China</w:t>
            </w:r>
          </w:p>
        </w:tc>
      </w:tr>
      <w:tr>
        <w:tc>
          <w:tcPr/>
          <w:p>
            <w:pPr>
              <w:pStyle w:val="Compact"/>
              <w:jc w:val="left"/>
            </w:pPr>
            <w:r>
              <w:t xml:space="preserve">Contact Person</w:t>
            </w:r>
          </w:p>
        </w:tc>
        <w:tc>
          <w:tcPr/>
          <w:p>
            <w:pPr>
              <w:pStyle w:val="Compact"/>
              <w:jc w:val="left"/>
            </w:pPr>
            <w:r>
              <w:t xml:space="preserve">Mr. Wei Zhang, Director of Procurement</w:t>
            </w:r>
          </w:p>
        </w:tc>
      </w:tr>
      <w:tr>
        <w:tc>
          <w:tcPr/>
          <w:p>
            <w:pPr>
              <w:pStyle w:val="Compact"/>
              <w:jc w:val="left"/>
            </w:pPr>
            <w:r>
              <w:t xml:space="preserve">Email</w:t>
            </w:r>
          </w:p>
        </w:tc>
        <w:tc>
          <w:tcPr/>
          <w:p>
            <w:pPr>
              <w:pStyle w:val="Compact"/>
              <w:jc w:val="left"/>
            </w:pPr>
            <w:r>
              <w:t xml:space="preserve">procurement@bjdigitalmedia.cn</w:t>
            </w:r>
          </w:p>
        </w:tc>
      </w:tr>
      <w:tr>
        <w:tc>
          <w:tcPr/>
          <w:p>
            <w:pPr>
              <w:pStyle w:val="Compact"/>
              <w:jc w:val="left"/>
            </w:pPr>
            <w:r>
              <w:t xml:space="preserve">Phone</w:t>
            </w:r>
          </w:p>
        </w:tc>
        <w:tc>
          <w:tcPr/>
          <w:p>
            <w:pPr>
              <w:pStyle w:val="Compact"/>
              <w:jc w:val="left"/>
            </w:pPr>
            <w:r>
              <w:t xml:space="preserve">+86-10-8523-7741</w:t>
            </w:r>
          </w:p>
        </w:tc>
      </w:tr>
      <w:tr>
        <w:tc>
          <w:tcPr/>
          <w:p>
            <w:pPr>
              <w:pStyle w:val="Compact"/>
              <w:jc w:val="left"/>
            </w:pPr>
            <w:r>
              <w:t xml:space="preserve">Tax Registration No.</w:t>
            </w:r>
          </w:p>
        </w:tc>
        <w:tc>
          <w:tcPr/>
          <w:p>
            <w:pPr>
              <w:pStyle w:val="Compact"/>
              <w:jc w:val="left"/>
            </w:pPr>
            <w:r>
              <w:t xml:space="preserve">91110105MA01KX7B2F</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Creative Software International, Inc.</w:t>
            </w:r>
          </w:p>
        </w:tc>
      </w:tr>
      <w:tr>
        <w:tc>
          <w:tcPr/>
          <w:p>
            <w:pPr>
              <w:pStyle w:val="Compact"/>
              <w:jc w:val="left"/>
            </w:pPr>
            <w:r>
              <w:t xml:space="preserve">Address</w:t>
            </w:r>
          </w:p>
        </w:tc>
        <w:tc>
          <w:tcPr/>
          <w:p>
            <w:pPr>
              <w:pStyle w:val="Compact"/>
              <w:jc w:val="left"/>
            </w:pPr>
            <w:r>
              <w:t xml:space="preserve">4500 Technology Parkway, Suite 900, San Jose, CA 95110, United States of America</w:t>
            </w:r>
          </w:p>
        </w:tc>
      </w:tr>
      <w:tr>
        <w:tc>
          <w:tcPr/>
          <w:p>
            <w:pPr>
              <w:pStyle w:val="Compact"/>
              <w:jc w:val="left"/>
            </w:pPr>
            <w:r>
              <w:t xml:space="preserve">Contact Person</w:t>
            </w:r>
          </w:p>
        </w:tc>
        <w:tc>
          <w:tcPr/>
          <w:p>
            <w:pPr>
              <w:pStyle w:val="Compact"/>
              <w:jc w:val="left"/>
            </w:pPr>
            <w:r>
              <w:t xml:space="preserve">Ms. Sarah Mitchell, Regional Sales Manager – Asia Pacific</w:t>
            </w:r>
          </w:p>
        </w:tc>
      </w:tr>
      <w:tr>
        <w:tc>
          <w:tcPr/>
          <w:p>
            <w:pPr>
              <w:pStyle w:val="Compact"/>
              <w:jc w:val="left"/>
            </w:pPr>
            <w:r>
              <w:t xml:space="preserve">Email</w:t>
            </w:r>
          </w:p>
        </w:tc>
        <w:tc>
          <w:tcPr/>
          <w:p>
            <w:pPr>
              <w:pStyle w:val="Compact"/>
              <w:jc w:val="left"/>
            </w:pPr>
            <w:r>
              <w:t xml:space="preserve">s.mitchell@globalcreativesoftware.com</w:t>
            </w:r>
          </w:p>
        </w:tc>
      </w:tr>
      <w:tr>
        <w:tc>
          <w:tcPr/>
          <w:p>
            <w:pPr>
              <w:pStyle w:val="Compact"/>
              <w:jc w:val="left"/>
            </w:pPr>
            <w:r>
              <w:t xml:space="preserve">Phone</w:t>
            </w:r>
          </w:p>
        </w:tc>
        <w:tc>
          <w:tcPr/>
          <w:p>
            <w:pPr>
              <w:pStyle w:val="Compact"/>
              <w:jc w:val="left"/>
            </w:pPr>
            <w:r>
              <w:t xml:space="preserve">+1-408-555-0192</w:t>
            </w:r>
          </w:p>
        </w:tc>
      </w:tr>
      <w:tr>
        <w:tc>
          <w:tcPr/>
          <w:p>
            <w:pPr>
              <w:pStyle w:val="Compact"/>
              <w:jc w:val="left"/>
            </w:pPr>
            <w:r>
              <w:t xml:space="preserve">Bank Details</w:t>
            </w:r>
          </w:p>
        </w:tc>
        <w:tc>
          <w:tcPr/>
          <w:p>
            <w:pPr>
              <w:pStyle w:val="Compact"/>
              <w:jc w:val="left"/>
            </w:pPr>
            <w:r>
              <w:t xml:space="preserve">SWIFT: GCSIUS33 | Account: 8842-7719-0034 | Bank: First National Commercial Bank</w:t>
            </w:r>
          </w:p>
        </w:tc>
      </w:tr>
    </w:tbl>
    <w:bookmarkEnd w:id="22"/>
    <w:bookmarkStart w:id="23" w:name="item-description-editor-software-package"/>
    <w:p>
      <w:pPr>
        <w:pStyle w:val="Heading2"/>
      </w:pPr>
      <w:r>
        <w:t xml:space="preserve">3. Item Description – Editor Software Package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Professional Video Editor Suite – Enterprise License (Perpetual), Version 14.2, including full non-linear editing capabilities, color grading modules, audio mixing tools, and motion graphics integration. Licensed for deployment at the Beijing headquarters office.</w:t>
            </w:r>
          </w:p>
        </w:tc>
        <w:tc>
          <w:tcPr/>
          <w:p>
            <w:pPr>
              <w:pStyle w:val="Compact"/>
              <w:jc w:val="left"/>
            </w:pPr>
            <w:r>
              <w:t xml:space="preserve">25</w:t>
            </w:r>
          </w:p>
        </w:tc>
        <w:tc>
          <w:tcPr/>
          <w:p>
            <w:pPr>
              <w:pStyle w:val="Compact"/>
              <w:jc w:val="left"/>
            </w:pPr>
            <w:r>
              <w:t xml:space="preserve">3,450.00</w:t>
            </w:r>
          </w:p>
        </w:tc>
        <w:tc>
          <w:tcPr/>
          <w:p>
            <w:pPr>
              <w:pStyle w:val="Compact"/>
              <w:jc w:val="left"/>
            </w:pPr>
            <w:r>
              <w:t xml:space="preserve">86,250.00</w:t>
            </w:r>
          </w:p>
        </w:tc>
      </w:tr>
      <w:tr>
        <w:tc>
          <w:tcPr/>
          <w:p>
            <w:pPr>
              <w:pStyle w:val="Compact"/>
              <w:jc w:val="left"/>
            </w:pPr>
            <w:r>
              <w:t xml:space="preserve">002</w:t>
            </w:r>
          </w:p>
        </w:tc>
        <w:tc>
          <w:tcPr/>
          <w:p>
            <w:pPr>
              <w:pStyle w:val="Compact"/>
              <w:jc w:val="left"/>
            </w:pPr>
            <w:r>
              <w:t xml:space="preserve">Editor Cloud Collaboration Add-on – Annual Subscription, enabling real-time multi-user editing, project versioning, and secure file transfer for the Beijing production team. Includes 500 GB of encrypted cloud storage.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003</w:t>
            </w:r>
          </w:p>
        </w:tc>
        <w:tc>
          <w:tcPr/>
          <w:p>
            <w:pPr>
              <w:pStyle w:val="Compact"/>
              <w:jc w:val="left"/>
            </w:pPr>
            <w:r>
              <w:t xml:space="preserve">Editor Hardware Acceleration Plugin – GPU-optimized rendering module compatible with NVIDIA RTX 6000 Ada Generation workstations. Required for 8K resolution editing workflows at the Beijing facility.</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004</w:t>
            </w:r>
          </w:p>
        </w:tc>
        <w:tc>
          <w:tcPr/>
          <w:p>
            <w:pPr>
              <w:pStyle w:val="Compact"/>
              <w:jc w:val="left"/>
            </w:pPr>
            <w:r>
              <w:t xml:space="preserve">On-Site Installation, Configuration, and Training Services – Deployment of the Editor software across all 25 workstations at the Beijing office, including two full days of hands-on training for the editorial team conducted in Mandarin Chinese by a certified instructor.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005</w:t>
            </w:r>
          </w:p>
        </w:tc>
        <w:tc>
          <w:tcPr/>
          <w:p>
            <w:pPr>
              <w:pStyle w:val="Compact"/>
              <w:jc w:val="left"/>
            </w:pPr>
            <w:r>
              <w:t xml:space="preserve">Priority Technical Support – 24/7/365 phone and remote support for the Editor platform, with guaranteed 2-hour response time. Coverage period: 12 months from date of installation in Beijing.</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gridSpan w:val="4"/>
          </w:tcPr>
          <w:p>
            <w:pPr>
              <w:pStyle w:val="Compact"/>
              <w:jc w:val="left"/>
            </w:pPr>
            <w:r>
              <w:t xml:space="preserve">Subtotal</w:t>
            </w:r>
          </w:p>
        </w:tc>
        <w:tc>
          <w:tcPr/>
          <w:p>
            <w:pPr>
              <w:pStyle w:val="Compact"/>
              <w:jc w:val="left"/>
            </w:pPr>
            <w:r>
              <w:t xml:space="preserve">143,750.00</w:t>
            </w:r>
          </w:p>
        </w:tc>
      </w:tr>
      <w:tr>
        <w:tc>
          <w:tcPr>
            <w:gridSpan w:val="4"/>
          </w:tcPr>
          <w:p>
            <w:pPr>
              <w:pStyle w:val="Compact"/>
              <w:jc w:val="left"/>
            </w:pPr>
            <w:r>
              <w:t xml:space="preserve">Applicable Import Duties &amp; VAT (13% PRC)</w:t>
            </w:r>
          </w:p>
        </w:tc>
        <w:tc>
          <w:tcPr/>
          <w:p>
            <w:pPr>
              <w:pStyle w:val="Compact"/>
              <w:jc w:val="left"/>
            </w:pPr>
            <w:r>
              <w:t xml:space="preserve">18,687.50</w:t>
            </w:r>
          </w:p>
        </w:tc>
      </w:tr>
      <w:tr>
        <w:tc>
          <w:tcPr>
            <w:gridSpan w:val="4"/>
          </w:tcPr>
          <w:p>
            <w:pPr>
              <w:pStyle w:val="Compact"/>
              <w:jc w:val="left"/>
            </w:pPr>
            <w:r>
              <w:t xml:space="preserve">Grand Total (USD)</w:t>
            </w:r>
          </w:p>
        </w:tc>
        <w:tc>
          <w:tcPr/>
          <w:p>
            <w:pPr>
              <w:pStyle w:val="Compact"/>
              <w:jc w:val="left"/>
            </w:pPr>
            <w:r>
              <w:t xml:space="preserve">162,437.50</w:t>
            </w:r>
          </w:p>
        </w:tc>
      </w:tr>
    </w:tbl>
    <w:bookmarkEnd w:id="23"/>
    <w:bookmarkStart w:id="24" w:name="delivery-and-deployment-schedule"/>
    <w:p>
      <w:pPr>
        <w:pStyle w:val="Heading2"/>
      </w:pPr>
      <w:r>
        <w:t xml:space="preserve">4. Delivery and Deployment Schedule</w:t>
      </w:r>
    </w:p>
    <w:p>
      <w:pPr>
        <w:pStyle w:val="FirstParagraph"/>
      </w:pPr>
      <w:r>
        <w:t xml:space="preserve">The Editor software package and all associated services shall be delivered and made operational at the Buyer's facility in</w:t>
      </w:r>
      <w:r>
        <w:t xml:space="preserve"> </w:t>
      </w:r>
      <w:r>
        <w:t xml:space="preserve">China Beijing</w:t>
      </w:r>
      <w:r>
        <w:t xml:space="preserve"> </w:t>
      </w:r>
      <w:r>
        <w:t xml:space="preserve">no later than</w:t>
      </w:r>
      <w:r>
        <w:t xml:space="preserve"> </w:t>
      </w:r>
      <w:r>
        <w:rPr>
          <w:bCs/>
          <w:b/>
        </w:rPr>
        <w:t xml:space="preserve">August 15, 2025</w:t>
      </w:r>
      <w:r>
        <w:t xml:space="preserve">. The Seller is responsible for all logistics, customs clearance, and regulatory compliance required to import and deploy the Editor software within the People's Republic of China. All software media, license keys, and documentation must be delivered to the address specified in Section 1. The on-site installation and training in Beijing shall be scheduled between August 18 and August 22, 2025, subject to mutual agreement on exact dates no later than July 25, 2025.</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offer to purchase the Editor software and services as described herein. Acceptance by the Seller shall be confirmed in writing within five (5) business days of receipt of this document.</w:t>
      </w:r>
    </w:p>
    <w:p>
      <w:pPr>
        <w:numPr>
          <w:ilvl w:val="0"/>
          <w:numId w:val="1001"/>
        </w:numPr>
        <w:pStyle w:val="Compact"/>
      </w:pPr>
      <w:r>
        <w:rPr>
          <w:bCs/>
          <w:b/>
        </w:rPr>
        <w:t xml:space="preserve">Payment:</w:t>
      </w:r>
      <w:r>
        <w:t xml:space="preserve"> </w:t>
      </w:r>
      <w:r>
        <w:t xml:space="preserve">Payment of the full grand total of USD 162,437.50 shall be made via wire transfer to the Seller's designated bank account within thirty (30) calendar days of the date of successful installation and acceptance of the Editor system in Beijing. A 10% deposit (USD 16,243.75) is due upon execution of this Purchase Order.</w:t>
      </w:r>
    </w:p>
    <w:p>
      <w:pPr>
        <w:numPr>
          <w:ilvl w:val="0"/>
          <w:numId w:val="1001"/>
        </w:numPr>
        <w:pStyle w:val="Compact"/>
      </w:pPr>
      <w:r>
        <w:rPr>
          <w:bCs/>
          <w:b/>
        </w:rPr>
        <w:t xml:space="preserve">Warranty:</w:t>
      </w:r>
      <w:r>
        <w:t xml:space="preserve"> </w:t>
      </w:r>
      <w:r>
        <w:t xml:space="preserve">The Seller warrants that the Editor software shall be free from material defects in design and performance for a period of twelve (12) months from the date of deployment in China Beijing. Any defects shall be remedied at no additional cost to the Buyer.</w:t>
      </w:r>
    </w:p>
    <w:p>
      <w:pPr>
        <w:numPr>
          <w:ilvl w:val="0"/>
          <w:numId w:val="1001"/>
        </w:numPr>
        <w:pStyle w:val="Compact"/>
      </w:pPr>
      <w:r>
        <w:rPr>
          <w:bCs/>
          <w:b/>
        </w:rPr>
        <w:t xml:space="preserve">Compliance:</w:t>
      </w:r>
      <w:r>
        <w:t xml:space="preserve"> </w:t>
      </w:r>
      <w:r>
        <w:t xml:space="preserve">The Seller guarantees that the Editor software complies with all applicable laws and regulations of the People's Republic of China, including but not limited to the Cybersecurity Law of the PRC, the Data Security Law, and the Personal Information Protection Law. All data processed by the Editor within Beijing shall be stored on servers located within mainland China.</w:t>
      </w:r>
    </w:p>
    <w:p>
      <w:pPr>
        <w:numPr>
          <w:ilvl w:val="0"/>
          <w:numId w:val="1001"/>
        </w:numPr>
        <w:pStyle w:val="Compact"/>
      </w:pPr>
      <w:r>
        <w:rPr>
          <w:bCs/>
          <w:b/>
        </w:rPr>
        <w:t xml:space="preserve">Intellectual Property:</w:t>
      </w:r>
      <w:r>
        <w:t xml:space="preserve"> </w:t>
      </w:r>
      <w:r>
        <w:t xml:space="preserve">All intellectual property rights in the Editor software remain the exclusive property of the Seller. The Buyer is granted a non-transferable, non-exclusive license to use the Editor for internal business operations at its Beijing facility only.</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and any proprietary information exchanged during the deployment of the Editor in China Beijing.</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changes in import/export regulations affecting the delivery of the Editor to Beijing.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China International Economic and Trade Arbitration Commission (CIETAC) in Beijing.</w:t>
      </w:r>
    </w:p>
    <w:p>
      <w:pPr>
        <w:numPr>
          <w:ilvl w:val="0"/>
          <w:numId w:val="1001"/>
        </w:numPr>
        <w:pStyle w:val="Compact"/>
      </w:pPr>
      <w:r>
        <w:rPr>
          <w:bCs/>
          <w:b/>
        </w:rPr>
        <w:t xml:space="preserve">Termination:</w:t>
      </w:r>
      <w:r>
        <w:t xml:space="preserve"> </w:t>
      </w:r>
      <w:r>
        <w:t xml:space="preserve">Either party may terminate this Purchase Order with thirty (30) days written notice if the other party materially breaches any term and fails to cure such breach within the notice period.</w:t>
      </w:r>
    </w:p>
    <w:bookmarkEnd w:id="25"/>
    <w:bookmarkStart w:id="26" w:name="authorization-and-signatures"/>
    <w:p>
      <w:pPr>
        <w:pStyle w:val="Heading2"/>
      </w:pPr>
      <w:r>
        <w:t xml:space="preserve">6. Authorization and Signatures</w:t>
      </w:r>
    </w:p>
    <w:p>
      <w:pPr>
        <w:pStyle w:val="FirstParagraph"/>
      </w:pPr>
      <w:r>
        <w:t xml:space="preserve">By signing below, the authorized representatives of both parties acknowledge and agree to all terms, conditions, and specifications outlined in this Purchase Order for the procurement and deployment of the Editor software in China Beijing.</w:t>
      </w:r>
    </w:p>
    <w:bookmarkEnd w:id="26"/>
    <w:p>
      <w:pPr>
        <w:pStyle w:val="BodyText"/>
      </w:pPr>
      <w:r>
        <w:rPr>
          <w:bCs/>
          <w:b/>
        </w:rPr>
        <w:t xml:space="preserve">For the Buyer:</w:t>
      </w:r>
      <w:r>
        <w:br/>
      </w:r>
      <w:r>
        <w:t xml:space="preserve">Beijing Digital Media Solutions Co., Ltd.</w:t>
      </w:r>
    </w:p>
    <w:p>
      <w:pPr>
        <w:pStyle w:val="BodyText"/>
      </w:pPr>
      <w:r>
        <w:rPr>
          <w:bCs/>
          <w:b/>
        </w:rPr>
        <w:t xml:space="preserve">Name:</w:t>
      </w:r>
      <w:r>
        <w:t xml:space="preserve"> </w:t>
      </w:r>
      <w:r>
        <w:t xml:space="preserve">Wei Zhang</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Seller:</w:t>
      </w:r>
      <w:r>
        <w:br/>
      </w:r>
      <w:r>
        <w:t xml:space="preserve">Global Creative Software International, Inc.</w:t>
      </w:r>
    </w:p>
    <w:p>
      <w:pPr>
        <w:pStyle w:val="BodyText"/>
      </w:pPr>
      <w:r>
        <w:rPr>
          <w:bCs/>
          <w:b/>
        </w:rPr>
        <w:t xml:space="preserve">Name:</w:t>
      </w:r>
      <w:r>
        <w:t xml:space="preserve"> </w:t>
      </w:r>
      <w:r>
        <w:t xml:space="preserve">Sarah Mitchell</w:t>
      </w:r>
      <w:r>
        <w:br/>
      </w:r>
      <w:r>
        <w:rPr>
          <w:bCs/>
          <w:b/>
        </w:rPr>
        <w:t xml:space="preserve">Title:</w:t>
      </w:r>
      <w:r>
        <w:t xml:space="preserve"> </w:t>
      </w:r>
      <w:r>
        <w:t xml:space="preserve">Regional Sales Manager – APAC</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PO-CB-2025-04872 | Issued for Editor Software Deployment in China Beijing</w:t>
      </w:r>
    </w:p>
    <w:p>
      <w:pPr>
        <w:pStyle w:val="BodyText"/>
      </w:pPr>
      <w:r>
        <w:t xml:space="preserve">This document is the property of Beijing Digital Media Solutions Co., Ltd.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Deployment - China Beijing</dc:title>
  <dc:creator/>
  <dc:language>en</dc:language>
  <cp:keywords/>
  <dcterms:created xsi:type="dcterms:W3CDTF">2026-10-10T04:30:10Z</dcterms:created>
  <dcterms:modified xsi:type="dcterms:W3CDTF">2026-10-10T04:30:10Z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