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Suite</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Editor Software Suite — Procurement for Deployment in Egypt Alexandria</w:t>
      </w:r>
    </w:p>
    <w:bookmarkEnd w:id="20"/>
    <w:p>
      <w:pPr>
        <w:pStyle w:val="BodyText"/>
      </w:pPr>
      <w:r>
        <w:rPr>
          <w:bCs/>
          <w:b/>
        </w:rPr>
        <w:t xml:space="preserve">Purchase Order No.:</w:t>
      </w:r>
      <w:r>
        <w:t xml:space="preserve"> </w:t>
      </w:r>
      <w:r>
        <w:t xml:space="preserve">PO-EGY-ALX-2025-04782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Egyptian Pound (EGP) / USD</w:t>
      </w:r>
      <w:r>
        <w:br/>
      </w:r>
      <w:r>
        <w:rPr>
          <w:bCs/>
          <w:b/>
        </w:rPr>
        <w:t xml:space="preserve">Incoterms:</w:t>
      </w:r>
      <w:r>
        <w:t xml:space="preserve"> </w:t>
      </w:r>
      <w:r>
        <w:t xml:space="preserve">DDP Alexandria Port</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Party)</w:t>
            </w:r>
          </w:p>
        </w:tc>
        <w:tc>
          <w:tcPr/>
          <w:p>
            <w:pPr>
              <w:pStyle w:val="Compact"/>
              <w:jc w:val="left"/>
            </w:pPr>
            <w:r>
              <w:t xml:space="preserve">Alexandria Media &amp; Publishing House S.A.E.</w:t>
            </w:r>
          </w:p>
        </w:tc>
        <w:tc>
          <w:tcPr/>
          <w:p>
            <w:pPr>
              <w:pStyle w:val="Compact"/>
              <w:jc w:val="left"/>
            </w:pPr>
            <w:r>
              <w:t xml:space="preserve">12 Corniche El-Nil Street, Smouha District, Alexandria, Egypt 21543</w:t>
            </w:r>
          </w:p>
        </w:tc>
        <w:tc>
          <w:tcPr/>
          <w:p>
            <w:pPr>
              <w:pStyle w:val="Compact"/>
              <w:jc w:val="left"/>
            </w:pPr>
            <w:r>
              <w:t xml:space="preserve">procurement@alexmediapub.eg</w:t>
            </w:r>
            <w:r>
              <w:br/>
            </w:r>
            <w:r>
              <w:t xml:space="preserve">+20 3 487 2210</w:t>
            </w:r>
          </w:p>
        </w:tc>
      </w:tr>
      <w:tr>
        <w:tc>
          <w:tcPr/>
          <w:p>
            <w:pPr>
              <w:pStyle w:val="Compact"/>
              <w:jc w:val="left"/>
            </w:pPr>
            <w:r>
              <w:rPr>
                <w:bCs/>
                <w:b/>
              </w:rPr>
              <w:t xml:space="preserve">Supplier (Vendor)</w:t>
            </w:r>
          </w:p>
        </w:tc>
        <w:tc>
          <w:tcPr/>
          <w:p>
            <w:pPr>
              <w:pStyle w:val="Compact"/>
              <w:jc w:val="left"/>
            </w:pPr>
            <w:r>
              <w:t xml:space="preserve">Global Editorial Solutions Ltd.</w:t>
            </w:r>
          </w:p>
        </w:tc>
        <w:tc>
          <w:tcPr/>
          <w:p>
            <w:pPr>
              <w:pStyle w:val="Compact"/>
              <w:jc w:val="left"/>
            </w:pPr>
            <w:r>
              <w:t xml:space="preserve">450 Technology Park Avenue, Suite 900, London, United Kingdom</w:t>
            </w:r>
          </w:p>
        </w:tc>
        <w:tc>
          <w:tcPr/>
          <w:p>
            <w:pPr>
              <w:pStyle w:val="Compact"/>
              <w:jc w:val="left"/>
            </w:pPr>
            <w:r>
              <w:t xml:space="preserve">sales@globaleditorial.com</w:t>
            </w:r>
            <w:r>
              <w:br/>
            </w:r>
            <w:r>
              <w:t xml:space="preserve">+44 20 7946 1188</w:t>
            </w:r>
          </w:p>
        </w:tc>
      </w:tr>
    </w:tbl>
    <w:p>
      <w:pPr>
        <w:pStyle w:val="BodyText"/>
      </w:pPr>
      <w:r>
        <w:t xml:space="preserve">This</w:t>
      </w:r>
      <w:r>
        <w:t xml:space="preserve"> </w:t>
      </w:r>
      <w:r>
        <w:t xml:space="preserve">Purchase Order</w:t>
      </w:r>
      <w:r>
        <w:t xml:space="preserve"> </w:t>
      </w:r>
      <w:r>
        <w:t xml:space="preserve">is issued by Alexandria Media &amp; Publishing House S.A.E., a registered entity operating within the city of</w:t>
      </w:r>
      <w:r>
        <w:t xml:space="preserve"> </w:t>
      </w:r>
      <w:r>
        <w:t xml:space="preserve">Egypt Alexandria</w:t>
      </w:r>
      <w:r>
        <w:t xml:space="preserve">, for the acquisition of a professional</w:t>
      </w:r>
      <w:r>
        <w:t xml:space="preserve"> </w:t>
      </w:r>
      <w:r>
        <w:t xml:space="preserve">Editor</w:t>
      </w:r>
      <w:r>
        <w:t xml:space="preserve"> </w:t>
      </w:r>
      <w:r>
        <w:t xml:space="preserve">software suite and associated licensing, training, and support services. All deliverables under this Purchase Order shall be configured, deployed, and operational within the buyer’s primary editorial offices located in Alexandria, Egypt, no later than the delivery deadline specified herein.</w:t>
      </w:r>
    </w:p>
    <w:bookmarkEnd w:id="21"/>
    <w:bookmarkStart w:id="22" w:name="X444ca4a82a1a755a35d65c0436d9e179c698dc3"/>
    <w:p>
      <w:pPr>
        <w:pStyle w:val="Heading2"/>
      </w:pPr>
      <w:r>
        <w:t xml:space="preserve">2. Description of Goods and Services — Editor Suite</w:t>
      </w:r>
    </w:p>
    <w:p>
      <w:pPr>
        <w:pStyle w:val="FirstParagraph"/>
      </w:pPr>
      <w:r>
        <w:t xml:space="preserve">The</w:t>
      </w:r>
      <w:r>
        <w:t xml:space="preserve"> </w:t>
      </w:r>
      <w:r>
        <w:t xml:space="preserve">Editor</w:t>
      </w:r>
      <w:r>
        <w:t xml:space="preserve"> </w:t>
      </w:r>
      <w:r>
        <w:t xml:space="preserve">referenced in this Purchase Order denotes the</w:t>
      </w:r>
      <w:r>
        <w:t xml:space="preserve"> </w:t>
      </w:r>
      <w:r>
        <w:rPr>
          <w:iCs/>
          <w:i/>
        </w:rPr>
        <w:t xml:space="preserve">Global Editorial Solutions Professional Editor Suite, Version 12.4</w:t>
      </w:r>
      <w:r>
        <w:t xml:space="preserve">, a comprehensive desktop and cloud-based editorial platform designed for manuscript preparation, multi-format typesetting, collaborative proofreading, and final publication output. The Editor suite is to be licensed for use exclusively at the buyer’s facilities in</w:t>
      </w:r>
      <w:r>
        <w:t xml:space="preserve"> </w:t>
      </w:r>
      <w:r>
        <w:t xml:space="preserve">Egypt Alexandria</w:t>
      </w:r>
      <w:r>
        <w:t xml:space="preserve">, where it will serve the editorial, publishing, and content-production departments of Alexandria Media &amp; Publishing House S.A.E.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01</w:t>
            </w:r>
          </w:p>
        </w:tc>
        <w:tc>
          <w:tcPr/>
          <w:p>
            <w:pPr>
              <w:pStyle w:val="Compact"/>
              <w:jc w:val="left"/>
            </w:pPr>
            <w:r>
              <w:t xml:space="preserve">Editor Suite — Perpetual License (Desktop), 50 concurrent user seats for Alexandria office</w:t>
            </w:r>
          </w:p>
        </w:tc>
        <w:tc>
          <w:tcPr/>
          <w:p>
            <w:pPr>
              <w:pStyle w:val="Compact"/>
              <w:jc w:val="left"/>
            </w:pPr>
            <w:r>
              <w:t xml:space="preserve">50</w:t>
            </w:r>
          </w:p>
        </w:tc>
        <w:tc>
          <w:tcPr/>
          <w:p>
            <w:pPr>
              <w:pStyle w:val="Compact"/>
              <w:jc w:val="left"/>
            </w:pPr>
            <w:r>
              <w:t xml:space="preserve">$1,200.00</w:t>
            </w:r>
          </w:p>
        </w:tc>
        <w:tc>
          <w:tcPr/>
          <w:p>
            <w:pPr>
              <w:pStyle w:val="Compact"/>
              <w:jc w:val="left"/>
            </w:pPr>
            <w:r>
              <w:t xml:space="preserve">$60,000.00</w:t>
            </w:r>
          </w:p>
        </w:tc>
      </w:tr>
      <w:tr>
        <w:tc>
          <w:tcPr/>
          <w:p>
            <w:pPr>
              <w:pStyle w:val="Compact"/>
              <w:jc w:val="left"/>
            </w:pPr>
            <w:r>
              <w:t xml:space="preserve">02</w:t>
            </w:r>
          </w:p>
        </w:tc>
        <w:tc>
          <w:tcPr/>
          <w:p>
            <w:pPr>
              <w:pStyle w:val="Compact"/>
              <w:jc w:val="left"/>
            </w:pPr>
            <w:r>
              <w:t xml:space="preserve">Editor Suite — Cloud Collaboration Module (annual subscription), enabling remote editorial teams across Egypt Alexandria and Cairo</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Editor Suite — Arabic &amp; English Bilingual Typesetting Plugin (Arabic script shaping, RTL layout engine)</w:t>
            </w:r>
          </w:p>
        </w:tc>
        <w:tc>
          <w:tcPr/>
          <w:p>
            <w:pPr>
              <w:pStyle w:val="Compact"/>
              <w:jc w:val="left"/>
            </w:pPr>
            <w:r>
              <w:t xml:space="preserve">50</w:t>
            </w:r>
          </w:p>
        </w:tc>
        <w:tc>
          <w:tcPr/>
          <w:p>
            <w:pPr>
              <w:pStyle w:val="Compact"/>
              <w:jc w:val="left"/>
            </w:pPr>
            <w:r>
              <w:t xml:space="preserve">$350.00</w:t>
            </w:r>
          </w:p>
        </w:tc>
        <w:tc>
          <w:tcPr/>
          <w:p>
            <w:pPr>
              <w:pStyle w:val="Compact"/>
              <w:jc w:val="left"/>
            </w:pPr>
            <w:r>
              <w:t xml:space="preserve">$17,500.00</w:t>
            </w:r>
          </w:p>
        </w:tc>
      </w:tr>
      <w:tr>
        <w:tc>
          <w:tcPr/>
          <w:p>
            <w:pPr>
              <w:pStyle w:val="Compact"/>
              <w:jc w:val="left"/>
            </w:pPr>
            <w:r>
              <w:t xml:space="preserve">04</w:t>
            </w:r>
          </w:p>
        </w:tc>
        <w:tc>
          <w:tcPr/>
          <w:p>
            <w:pPr>
              <w:pStyle w:val="Compact"/>
              <w:jc w:val="left"/>
            </w:pPr>
            <w:r>
              <w:t xml:space="preserve">Editor Suite — On-site Installation, Configuration &amp; Localization at Alexandria, Egypt premises</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05</w:t>
            </w:r>
          </w:p>
        </w:tc>
        <w:tc>
          <w:tcPr/>
          <w:p>
            <w:pPr>
              <w:pStyle w:val="Compact"/>
              <w:jc w:val="left"/>
            </w:pPr>
            <w:r>
              <w:t xml:space="preserve">Editor Suite — On-site Training Program (3-day intensive workshop for 30 editorial staff in Alexandria)</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Editor Suite — Priority Technical Support &amp; Updates (24-month contract, 24/7 coverage for Egypt Alexandria timezone)</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gridSpan w:val="4"/>
          </w:tcPr>
          <w:p>
            <w:pPr>
              <w:pStyle w:val="Compact"/>
              <w:jc w:val="right"/>
            </w:pPr>
            <w:r>
              <w:t xml:space="preserve">Subtotal (USD)</w:t>
            </w:r>
          </w:p>
        </w:tc>
        <w:tc>
          <w:tcPr/>
          <w:p>
            <w:pPr>
              <w:pStyle w:val="Compact"/>
              <w:jc w:val="left"/>
            </w:pPr>
            <w:r>
              <w:t xml:space="preserve">$116,600.00</w:t>
            </w:r>
          </w:p>
        </w:tc>
      </w:tr>
      <w:tr>
        <w:tc>
          <w:tcPr>
            <w:gridSpan w:val="4"/>
          </w:tcPr>
          <w:p>
            <w:pPr>
              <w:pStyle w:val="Compact"/>
              <w:jc w:val="right"/>
            </w:pPr>
            <w:r>
              <w:t xml:space="preserve">Egyptian Import Duty &amp; VAT (14%)</w:t>
            </w:r>
          </w:p>
        </w:tc>
        <w:tc>
          <w:tcPr/>
          <w:p>
            <w:pPr>
              <w:pStyle w:val="Compact"/>
              <w:jc w:val="left"/>
            </w:pPr>
            <w:r>
              <w:t xml:space="preserve">$16,324.00</w:t>
            </w:r>
          </w:p>
        </w:tc>
      </w:tr>
      <w:tr>
        <w:tc>
          <w:tcPr>
            <w:gridSpan w:val="4"/>
          </w:tcPr>
          <w:p>
            <w:pPr>
              <w:pStyle w:val="Compact"/>
              <w:jc w:val="right"/>
            </w:pPr>
            <w:r>
              <w:rPr>
                <w:bCs/>
                <w:b/>
              </w:rPr>
              <w:t xml:space="preserve">Grand Total (USD)</w:t>
            </w:r>
          </w:p>
        </w:tc>
        <w:tc>
          <w:tcPr/>
          <w:p>
            <w:pPr>
              <w:pStyle w:val="Compact"/>
              <w:jc w:val="left"/>
            </w:pPr>
            <w:r>
              <w:rPr>
                <w:bCs/>
                <w:b/>
              </w:rPr>
              <w:t xml:space="preserve">$132,924.00</w:t>
            </w:r>
          </w:p>
        </w:tc>
      </w:tr>
      <w:tr>
        <w:tc>
          <w:tcPr>
            <w:gridSpan w:val="4"/>
          </w:tcPr>
          <w:p>
            <w:pPr>
              <w:pStyle w:val="Compact"/>
              <w:jc w:val="right"/>
            </w:pPr>
            <w:r>
              <w:rPr>
                <w:bCs/>
                <w:b/>
              </w:rPr>
              <w:t xml:space="preserve">Grand Total (EGP, at EGP 48.50/USD)</w:t>
            </w:r>
          </w:p>
        </w:tc>
        <w:tc>
          <w:tcPr/>
          <w:p>
            <w:pPr>
              <w:pStyle w:val="Compact"/>
              <w:jc w:val="left"/>
            </w:pPr>
            <w:r>
              <w:rPr>
                <w:bCs/>
                <w:b/>
              </w:rPr>
              <w:t xml:space="preserve">EGP 6,446,814.00</w:t>
            </w:r>
          </w:p>
        </w:tc>
      </w:tr>
    </w:tbl>
    <w:bookmarkEnd w:id="22"/>
    <w:bookmarkStart w:id="23" w:name="X1f031060d51af41be0f7ea6a0d2111c4ddee41b"/>
    <w:p>
      <w:pPr>
        <w:pStyle w:val="Heading2"/>
      </w:pPr>
      <w:r>
        <w:t xml:space="preserve">3. Delivery, Installation &amp; Deployment in Egypt Alexandria</w:t>
      </w:r>
    </w:p>
    <w:p>
      <w:pPr>
        <w:pStyle w:val="FirstParagraph"/>
      </w:pPr>
      <w:r>
        <w:t xml:space="preserve">All physical and digital deliverables associated with this</w:t>
      </w:r>
      <w:r>
        <w:t xml:space="preserve"> </w:t>
      </w:r>
      <w:r>
        <w:t xml:space="preserve">Purchase Order</w:t>
      </w:r>
      <w:r>
        <w:t xml:space="preserve"> </w:t>
      </w:r>
      <w:r>
        <w:t xml:space="preserve">shall be delivered to the buyer’s editorial headquarters at 12 Corniche El-Nil Street, Smouha District,</w:t>
      </w:r>
      <w:r>
        <w:t xml:space="preserve"> </w:t>
      </w:r>
      <w:r>
        <w:t xml:space="preserve">Egypt Alexandria</w:t>
      </w:r>
      <w:r>
        <w:t xml:space="preserve">. The Editor software suite, including all plugins, license keys, and documentation, must be fully installed, configured, and operational on the buyer’s internal network within</w:t>
      </w:r>
      <w:r>
        <w:t xml:space="preserve"> </w:t>
      </w:r>
      <w:r>
        <w:rPr>
          <w:bCs/>
          <w:b/>
        </w:rPr>
        <w:t xml:space="preserve">thirty (30) calendar days</w:t>
      </w:r>
      <w:r>
        <w:t xml:space="preserve"> </w:t>
      </w:r>
      <w:r>
        <w:t xml:space="preserve">from the date of this Purchase Order. The supplier shall dispatch a certified technical team to Alexandria, Egypt, to perform on-site installation, Arabic-language localization verification, and integration with the buyer’s existing content-management infrastructure. All installation activities shall comply with the data-protection regulations of the Arab Republic of Egypt and the Alexandria Governorate’s municipal IT guidelines.</w:t>
      </w:r>
    </w:p>
    <w:bookmarkEnd w:id="23"/>
    <w:bookmarkStart w:id="24" w:name="Xde1b1aa910af0d218dd23eb59edb0f3a99f22fc"/>
    <w:p>
      <w:pPr>
        <w:pStyle w:val="Heading2"/>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becomes a binding contract upon written acceptance by the supplier. The supplier shall confirm acceptance in writing within five (5) business days of receipt of this Purchase Order.</w:t>
      </w:r>
    </w:p>
    <w:p>
      <w:pPr>
        <w:numPr>
          <w:ilvl w:val="0"/>
          <w:numId w:val="1001"/>
        </w:numPr>
        <w:pStyle w:val="Compact"/>
      </w:pPr>
      <w:r>
        <w:rPr>
          <w:bCs/>
          <w:b/>
        </w:rPr>
        <w:t xml:space="preserve">Payment:</w:t>
      </w:r>
      <w:r>
        <w:t xml:space="preserve"> </w:t>
      </w:r>
      <w:r>
        <w:t xml:space="preserve">Payment shall be made in two installments: fifty percent (50%) upon signed acceptance of this Purchase Order, and fifty percent (50%) upon successful completion of the Editor installation, training, and a thirty-day operational warranty period in Egypt Alexandria. Payment shall be remitted via irrevocable letter of credit through a licensed Egyptian bank in Alexandria.</w:t>
      </w:r>
    </w:p>
    <w:p>
      <w:pPr>
        <w:numPr>
          <w:ilvl w:val="0"/>
          <w:numId w:val="1001"/>
        </w:numPr>
        <w:pStyle w:val="Compact"/>
      </w:pPr>
      <w:r>
        <w:rPr>
          <w:bCs/>
          <w:b/>
        </w:rPr>
        <w:t xml:space="preserve">Warranty:</w:t>
      </w:r>
      <w:r>
        <w:t xml:space="preserve"> </w:t>
      </w:r>
      <w:r>
        <w:t xml:space="preserve">The supplier warrants that the Editor software suite shall be free from material defects in design, code, and functionality for a period of twenty-four (24) months from the date of final deployment in Alexandria, Egypt. Any defects discovered during this warranty period shall be remedied at the supplier’s sole cost, including travel to Egypt Alexandria if on-site intervention is required.</w:t>
      </w:r>
    </w:p>
    <w:p>
      <w:pPr>
        <w:numPr>
          <w:ilvl w:val="0"/>
          <w:numId w:val="1001"/>
        </w:numPr>
        <w:pStyle w:val="Compact"/>
      </w:pPr>
      <w:r>
        <w:rPr>
          <w:bCs/>
          <w:b/>
        </w:rPr>
        <w:t xml:space="preserve">Intellectual Property:</w:t>
      </w:r>
      <w:r>
        <w:t xml:space="preserve"> </w:t>
      </w:r>
      <w:r>
        <w:t xml:space="preserve">All intellectual property rights in the Editor software suite remain with the supplier. The buyer is granted a non-transferable, site-specific license to use the Editor exclusively within its premises in Egypt Alexandria and its registered cloud workspace.</w:t>
      </w:r>
    </w:p>
    <w:p>
      <w:pPr>
        <w:numPr>
          <w:ilvl w:val="0"/>
          <w:numId w:val="1001"/>
        </w:numPr>
        <w:pStyle w:val="Compact"/>
      </w:pPr>
      <w:r>
        <w:rPr>
          <w:bCs/>
          <w:b/>
        </w:rPr>
        <w:t xml:space="preserve">Compliance with Egyptian Law:</w:t>
      </w:r>
      <w:r>
        <w:t xml:space="preserve"> </w:t>
      </w:r>
      <w:r>
        <w:t xml:space="preserve">The supplier acknowledges that the Editor shall be deployed and operated within the jurisdiction of the Arab Republic of Egypt. All data processed by the Editor in Egypt Alexandria shall be stored on servers located within Egypt or in a jurisdiction approved by the Egyptian National Telecom Regulatory Authority (NTRA). The supplier shall ensure full compliance with Egyptian intellectual property law, data-privacy regulations, and the Alexandria Governorate’s commercial licensing requirements.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port closures at Alexandria Port, government-mandated shutdowns in Egypt, or international sanctions affecting software export to Egypt.</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If unresolved within thirty (30) days, the dispute shall be referred to arbitration under the rules of the Egyptian Arbitration Centre, with the seat of arbitration in Alexandria, Egypt. The governing law shall be the laws of the Arab Republic of Egypt.</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the Editor software configuration, and all editorial content processed in Egypt Alexandria. Confidentiality obligations shall survive for five (5) years beyond the termination of this Purchase Order.</w:t>
      </w:r>
    </w:p>
    <w:bookmarkEnd w:id="24"/>
    <w:bookmarkStart w:id="25" w:name="authorized-signatories"/>
    <w:p>
      <w:pPr>
        <w:pStyle w:val="Heading2"/>
      </w:pPr>
      <w:r>
        <w:t xml:space="preserve">5. Authorized Signatories</w:t>
      </w:r>
    </w:p>
    <w:p>
      <w:pPr>
        <w:pStyle w:val="FirstParagraph"/>
      </w:pPr>
      <w:r>
        <w:t xml:space="preserve">This</w:t>
      </w:r>
      <w:r>
        <w:t xml:space="preserve"> </w:t>
      </w:r>
      <w:r>
        <w:t xml:space="preserve">Purchase Order</w:t>
      </w:r>
      <w:r>
        <w:t xml:space="preserve"> </w:t>
      </w:r>
      <w:r>
        <w:t xml:space="preserve">for the</w:t>
      </w:r>
      <w:r>
        <w:t xml:space="preserve"> </w:t>
      </w:r>
      <w:r>
        <w:t xml:space="preserve">Editor</w:t>
      </w:r>
      <w:r>
        <w:t xml:space="preserve"> </w:t>
      </w:r>
      <w:r>
        <w:t xml:space="preserve">software suite, intended for deployment and operational use in</w:t>
      </w:r>
      <w:r>
        <w:t xml:space="preserve"> </w:t>
      </w:r>
      <w:r>
        <w:t xml:space="preserve">Egypt Alexandria</w:t>
      </w:r>
      <w:r>
        <w:t xml:space="preserve">, is executed by the duly authorized representatives of both parties as indicated below. By signing, each party confirms that it has the legal authority to bind its respective entity to the terms set forth in this document.</w:t>
      </w:r>
    </w:p>
    <w:bookmarkEnd w:id="25"/>
    <w:p>
      <w:pPr>
        <w:pStyle w:val="BodyText"/>
      </w:pPr>
      <w:r>
        <w:rPr>
          <w:bCs/>
          <w:b/>
        </w:rPr>
        <w:t xml:space="preserve">For the Buyer:</w:t>
      </w:r>
      <w:r>
        <w:br/>
      </w:r>
      <w:r>
        <w:t xml:space="preserve">Dr. Layla Hassan El-Sayed</w:t>
      </w:r>
      <w:r>
        <w:br/>
      </w:r>
      <w:r>
        <w:t xml:space="preserve">Chief Procurement Officer</w:t>
      </w:r>
      <w:r>
        <w:br/>
      </w:r>
      <w:r>
        <w:t xml:space="preserve">Alexandria Media &amp; Publishing House S.A.E.</w:t>
      </w:r>
      <w:r>
        <w:br/>
      </w:r>
      <w:r>
        <w:t xml:space="preserve">Egypt Alexandria</w:t>
      </w:r>
      <w:r>
        <w:br/>
      </w:r>
      <w:r>
        <w:t xml:space="preserve">Date: _______________</w:t>
      </w:r>
    </w:p>
    <w:p>
      <w:pPr>
        <w:pStyle w:val="BodyText"/>
      </w:pPr>
      <w:r>
        <w:rPr>
          <w:bCs/>
          <w:b/>
        </w:rPr>
        <w:t xml:space="preserve">For the Supplier:</w:t>
      </w:r>
      <w:r>
        <w:br/>
      </w:r>
      <w:r>
        <w:t xml:space="preserve">Mr. James R. Whitfield</w:t>
      </w:r>
      <w:r>
        <w:br/>
      </w:r>
      <w:r>
        <w:t xml:space="preserve">Director of International Sales</w:t>
      </w:r>
      <w:r>
        <w:br/>
      </w:r>
      <w:r>
        <w:t xml:space="preserve">Global Editorial Solutions Ltd.</w:t>
      </w:r>
      <w:r>
        <w:br/>
      </w:r>
      <w:r>
        <w:t xml:space="preserve">London, United Kingdom</w:t>
      </w:r>
      <w:r>
        <w:br/>
      </w:r>
      <w:r>
        <w:t xml:space="preserve">Date: _______________</w:t>
      </w:r>
    </w:p>
    <w:p>
      <w:pPr>
        <w:pStyle w:val="BodyText"/>
      </w:pPr>
      <w:r>
        <w:rPr>
          <w:bCs/>
          <w:b/>
        </w:rPr>
        <w:t xml:space="preserve">Purchase Order No. PO-EGY-ALX-2025-04782</w:t>
      </w:r>
      <w:r>
        <w:t xml:space="preserve"> </w:t>
      </w:r>
      <w:r>
        <w:t xml:space="preserve">— Editor Software Suite Procurement — Egypt Alexandria</w:t>
      </w:r>
      <w:r>
        <w:br/>
      </w:r>
      <w:r>
        <w:t xml:space="preserve">This document is the property of Alexandria Media &amp; Publishing House S.A.E. Unauthorized reproduction or distribution is prohibited under Egyptian law.</w:t>
      </w:r>
      <w:r>
        <w:br/>
      </w:r>
      <w:r>
        <w:t xml:space="preserve">Document generated on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Suite - Egypt Alexandria</dc:title>
  <dc:creator/>
  <dc:language>en</dc:language>
  <cp:keywords/>
  <dcterms:created xsi:type="dcterms:W3CDTF">2026-10-10T04:05:41Z</dcterms:created>
  <dcterms:modified xsi:type="dcterms:W3CDTF">2026-10-10T04:05:41Z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