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Official Purchase Order Document — Editor Software Procurement for Germany Berlin Operations</w:t>
      </w:r>
    </w:p>
    <w:p>
      <w:pPr>
        <w:pStyle w:val="BodyText"/>
      </w:pPr>
      <w:r>
        <w:t xml:space="preserve">Document Reference: PO-2025-BER-00472 | Classification: Commercial / Internal Use</w:t>
      </w:r>
    </w:p>
    <w:bookmarkEnd w:id="20"/>
    <w:p>
      <w:pPr>
        <w:pStyle w:val="BodyText"/>
      </w:pPr>
      <w:r>
        <w:rPr>
          <w:bCs/>
          <w:b/>
        </w:rPr>
        <w:t xml:space="preserve">Purchase Order No.:</w:t>
      </w:r>
      <w:r>
        <w:t xml:space="preserve"> </w:t>
      </w:r>
      <w:r>
        <w:t xml:space="preserve">PO-2025-BER-00472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w:t>
      </w:r>
    </w:p>
    <w:bookmarkStart w:id="21" w:name="buyer-information-germany-berlin"/>
    <w:p>
      <w:pPr>
        <w:pStyle w:val="Heading2"/>
      </w:pPr>
      <w:r>
        <w:t xml:space="preserve">1. Buyer Information (Germany Berlin)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Berlin Media Solutions GmbH</w:t>
            </w:r>
          </w:p>
        </w:tc>
      </w:tr>
      <w:tr>
        <w:tc>
          <w:tcPr/>
          <w:p>
            <w:pPr>
              <w:pStyle w:val="Compact"/>
              <w:jc w:val="left"/>
            </w:pPr>
            <w:r>
              <w:t xml:space="preserve">Address</w:t>
            </w:r>
          </w:p>
        </w:tc>
        <w:tc>
          <w:tcPr/>
          <w:p>
            <w:pPr>
              <w:pStyle w:val="Compact"/>
              <w:jc w:val="left"/>
            </w:pPr>
            <w:r>
              <w:t xml:space="preserve">Friedrichstraße 183, 10117 Germany Berlin, Germany</w:t>
            </w:r>
          </w:p>
        </w:tc>
      </w:tr>
      <w:tr>
        <w:tc>
          <w:tcPr/>
          <w:p>
            <w:pPr>
              <w:pStyle w:val="Compact"/>
              <w:jc w:val="left"/>
            </w:pPr>
            <w:r>
              <w:t xml:space="preserve">USt-IdNr. (VAT ID)</w:t>
            </w:r>
          </w:p>
        </w:tc>
        <w:tc>
          <w:tcPr/>
          <w:p>
            <w:pPr>
              <w:pStyle w:val="Compact"/>
              <w:jc w:val="left"/>
            </w:pPr>
            <w:r>
              <w:t xml:space="preserve">DE 312 456 789</w:t>
            </w:r>
          </w:p>
        </w:tc>
      </w:tr>
      <w:tr>
        <w:tc>
          <w:tcPr/>
          <w:p>
            <w:pPr>
              <w:pStyle w:val="Compact"/>
              <w:jc w:val="left"/>
            </w:pPr>
            <w:r>
              <w:t xml:space="preserve">Contact Person</w:t>
            </w:r>
          </w:p>
        </w:tc>
        <w:tc>
          <w:tcPr/>
          <w:p>
            <w:pPr>
              <w:pStyle w:val="Compact"/>
              <w:jc w:val="left"/>
            </w:pPr>
            <w:r>
              <w:t xml:space="preserve">Dr. Anika Hoffmann, Head of Procurement</w:t>
            </w:r>
          </w:p>
        </w:tc>
      </w:tr>
      <w:tr>
        <w:tc>
          <w:tcPr/>
          <w:p>
            <w:pPr>
              <w:pStyle w:val="Compact"/>
              <w:jc w:val="left"/>
            </w:pPr>
            <w:r>
              <w:t xml:space="preserve">Email</w:t>
            </w:r>
          </w:p>
        </w:tc>
        <w:tc>
          <w:tcPr/>
          <w:p>
            <w:pPr>
              <w:pStyle w:val="Compact"/>
              <w:jc w:val="left"/>
            </w:pPr>
            <w:r>
              <w:t xml:space="preserve">procurement@berlinmediasolutions.de</w:t>
            </w:r>
          </w:p>
        </w:tc>
      </w:tr>
      <w:tr>
        <w:tc>
          <w:tcPr/>
          <w:p>
            <w:pPr>
              <w:pStyle w:val="Compact"/>
              <w:jc w:val="left"/>
            </w:pPr>
            <w:r>
              <w:t xml:space="preserve">Phone</w:t>
            </w:r>
          </w:p>
        </w:tc>
        <w:tc>
          <w:tcPr/>
          <w:p>
            <w:pPr>
              <w:pStyle w:val="Compact"/>
              <w:jc w:val="left"/>
            </w:pPr>
            <w:r>
              <w:t xml:space="preserve">+49 30 5556 7890</w:t>
            </w:r>
          </w:p>
        </w:tc>
      </w:tr>
    </w:tbl>
    <w:bookmarkEnd w:id="21"/>
    <w:bookmarkStart w:id="22" w:name="vendor-supplier-information"/>
    <w:p>
      <w:pPr>
        <w:pStyle w:val="Heading2"/>
      </w:pPr>
      <w:r>
        <w:t xml:space="preserve">2.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ProEdit Software International AG</w:t>
            </w:r>
          </w:p>
        </w:tc>
      </w:tr>
      <w:tr>
        <w:tc>
          <w:tcPr/>
          <w:p>
            <w:pPr>
              <w:pStyle w:val="Compact"/>
              <w:jc w:val="left"/>
            </w:pPr>
            <w:r>
              <w:t xml:space="preserve">Address</w:t>
            </w:r>
          </w:p>
        </w:tc>
        <w:tc>
          <w:tcPr/>
          <w:p>
            <w:pPr>
              <w:pStyle w:val="Compact"/>
              <w:jc w:val="left"/>
            </w:pPr>
            <w:r>
              <w:t xml:space="preserve">Technoparkweg 12, 80058 Munich, Germany</w:t>
            </w:r>
          </w:p>
        </w:tc>
      </w:tr>
      <w:tr>
        <w:tc>
          <w:tcPr/>
          <w:p>
            <w:pPr>
              <w:pStyle w:val="Compact"/>
              <w:jc w:val="left"/>
            </w:pPr>
            <w:r>
              <w:t xml:space="preserve">VAT ID</w:t>
            </w:r>
          </w:p>
        </w:tc>
        <w:tc>
          <w:tcPr/>
          <w:p>
            <w:pPr>
              <w:pStyle w:val="Compact"/>
              <w:jc w:val="left"/>
            </w:pPr>
            <w:r>
              <w:t xml:space="preserve">DE 298 765 431</w:t>
            </w:r>
          </w:p>
        </w:tc>
      </w:tr>
      <w:tr>
        <w:tc>
          <w:tcPr/>
          <w:p>
            <w:pPr>
              <w:pStyle w:val="Compact"/>
              <w:jc w:val="left"/>
            </w:pPr>
            <w:r>
              <w:t xml:space="preserve">Contact Person</w:t>
            </w:r>
          </w:p>
        </w:tc>
        <w:tc>
          <w:tcPr/>
          <w:p>
            <w:pPr>
              <w:pStyle w:val="Compact"/>
              <w:jc w:val="left"/>
            </w:pPr>
            <w:r>
              <w:t xml:space="preserve">Mr. Klaus Berger, Sales Director</w:t>
            </w:r>
          </w:p>
        </w:tc>
      </w:tr>
      <w:tr>
        <w:tc>
          <w:tcPr/>
          <w:p>
            <w:pPr>
              <w:pStyle w:val="Compact"/>
              <w:jc w:val="left"/>
            </w:pPr>
            <w:r>
              <w:t xml:space="preserve">Email</w:t>
            </w:r>
          </w:p>
        </w:tc>
        <w:tc>
          <w:tcPr/>
          <w:p>
            <w:pPr>
              <w:pStyle w:val="Compact"/>
              <w:jc w:val="left"/>
            </w:pPr>
            <w:r>
              <w:t xml:space="preserve">sales@proedit-software.de</w:t>
            </w:r>
          </w:p>
        </w:tc>
      </w:tr>
      <w:tr>
        <w:tc>
          <w:tcPr/>
          <w:p>
            <w:pPr>
              <w:pStyle w:val="Compact"/>
              <w:jc w:val="left"/>
            </w:pPr>
            <w:r>
              <w:t xml:space="preserve">Phone</w:t>
            </w:r>
          </w:p>
        </w:tc>
        <w:tc>
          <w:tcPr/>
          <w:p>
            <w:pPr>
              <w:pStyle w:val="Compact"/>
              <w:jc w:val="left"/>
            </w:pPr>
            <w:r>
              <w:t xml:space="preserve">+49 89 4433 2211</w:t>
            </w:r>
          </w:p>
        </w:tc>
      </w:tr>
    </w:tbl>
    <w:bookmarkEnd w:id="22"/>
    <w:bookmarkStart w:id="23" w:name="item-description-editor-software"/>
    <w:p>
      <w:pPr>
        <w:pStyle w:val="Heading2"/>
      </w:pPr>
      <w:r>
        <w:t xml:space="preserve">3. Item Description — Editor Software</w:t>
      </w:r>
    </w:p>
    <w:p>
      <w:pPr>
        <w:pStyle w:val="FirstParagraph"/>
      </w:pPr>
      <w:r>
        <w:t xml:space="preserve">This Purchase Order is issued by Berlin Media Solutions GmbH for the acquisition of a professional-grade</w:t>
      </w:r>
      <w:r>
        <w:t xml:space="preserve"> </w:t>
      </w:r>
      <w:r>
        <w:t xml:space="preserve">Editor</w:t>
      </w:r>
      <w:r>
        <w:t xml:space="preserve"> </w:t>
      </w:r>
      <w:r>
        <w:t xml:space="preserve">software suite. The Editor in question is the</w:t>
      </w:r>
      <w:r>
        <w:t xml:space="preserve"> </w:t>
      </w:r>
      <w:r>
        <w:rPr>
          <w:bCs/>
          <w:b/>
        </w:rPr>
        <w:t xml:space="preserve">ProEdit Enterprise Suite v12.4</w:t>
      </w:r>
      <w:r>
        <w:t xml:space="preserve">, a comprehensive editorial platform designed for text, code, and multimedia content management. The Editor will be deployed across all operational departments located in</w:t>
      </w:r>
      <w:r>
        <w:t xml:space="preserve"> </w:t>
      </w:r>
      <w:r>
        <w:t xml:space="preserve">Germany Berlin</w:t>
      </w:r>
      <w:r>
        <w:t xml:space="preserve">, specifically at the headquarters on Friedrichstraße 183 and the secondary office at Alexanderplatz 5. The Editor must support multilingual workflows including German (primary), English, and French, in compliance with all applicable data protection regulations under the German Federal Data Protection Act (BDSG) and the EU General Data Protection Regulation (GDPR).</w:t>
      </w:r>
    </w:p>
    <w:p>
      <w:pPr>
        <w:pStyle w:val="BodyText"/>
      </w:pPr>
      <w:r>
        <w:t xml:space="preserve">The Editor software shall include full licensing for 120 concurrent users, annual technical support, cloud-based collaboration modules, version control integration, and automated backup services. All Editor components must be compatible with Windows 11 Pro and macOS 14 operating systems, as these are the standard platforms used by the Germany Berlin office team.</w:t>
      </w:r>
    </w:p>
    <w:bookmarkEnd w:id="23"/>
    <w:bookmarkStart w:id="24" w:name="order-details-pricing"/>
    <w:p>
      <w:pPr>
        <w:pStyle w:val="Heading2"/>
      </w:pPr>
      <w:r>
        <w:t xml:space="preserve">4. Order Details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ProEdit Enterprise Suite v12.4 — Editor License (Perpetual, 120 seats)</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Editor Cloud Collaboration Module (Annual Subscription)</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3</w:t>
            </w:r>
          </w:p>
        </w:tc>
        <w:tc>
          <w:tcPr/>
          <w:p>
            <w:pPr>
              <w:pStyle w:val="Compact"/>
              <w:jc w:val="left"/>
            </w:pPr>
            <w:r>
              <w:t xml:space="preserve">Editor Version Control &amp; Integration Plugin (Annual)</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4</w:t>
            </w:r>
          </w:p>
        </w:tc>
        <w:tc>
          <w:tcPr/>
          <w:p>
            <w:pPr>
              <w:pStyle w:val="Compact"/>
              <w:jc w:val="left"/>
            </w:pPr>
            <w:r>
              <w:t xml:space="preserve">Editor Premium Technical Support &amp; Training (12 months, Germany Berlin on-site)</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5</w:t>
            </w:r>
          </w:p>
        </w:tc>
        <w:tc>
          <w:tcPr/>
          <w:p>
            <w:pPr>
              <w:pStyle w:val="Compact"/>
              <w:jc w:val="left"/>
            </w:pPr>
            <w:r>
              <w:t xml:space="preserve">Editor Automated Backup &amp; Disaster Recovery Service (Annual)</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gridSpan w:val="4"/>
          </w:tcPr>
          <w:p>
            <w:pPr>
              <w:pStyle w:val="Compact"/>
              <w:jc w:val="left"/>
            </w:pPr>
            <w:r>
              <w:t xml:space="preserve">Subtotal</w:t>
            </w:r>
          </w:p>
        </w:tc>
        <w:tc>
          <w:tcPr/>
          <w:p>
            <w:pPr>
              <w:pStyle w:val="Compact"/>
              <w:jc w:val="left"/>
            </w:pPr>
            <w:r>
              <w:t xml:space="preserve">314,600.00</w:t>
            </w:r>
          </w:p>
        </w:tc>
      </w:tr>
      <w:tr>
        <w:tc>
          <w:tcPr>
            <w:gridSpan w:val="4"/>
          </w:tcPr>
          <w:p>
            <w:pPr>
              <w:pStyle w:val="Compact"/>
              <w:jc w:val="left"/>
            </w:pPr>
            <w:r>
              <w:t xml:space="preserve">VAT (19% — Germany Berlin applicable rate)</w:t>
            </w:r>
          </w:p>
        </w:tc>
        <w:tc>
          <w:tcPr/>
          <w:p>
            <w:pPr>
              <w:pStyle w:val="Compact"/>
              <w:jc w:val="left"/>
            </w:pPr>
            <w:r>
              <w:t xml:space="preserve">59,774.00</w:t>
            </w:r>
          </w:p>
        </w:tc>
      </w:tr>
      <w:tr>
        <w:tc>
          <w:tcPr>
            <w:gridSpan w:val="4"/>
          </w:tcPr>
          <w:p>
            <w:pPr>
              <w:pStyle w:val="Compact"/>
              <w:jc w:val="left"/>
            </w:pPr>
            <w:r>
              <w:rPr>
                <w:bCs/>
                <w:b/>
              </w:rPr>
              <w:t xml:space="preserve">Grand Total (EUR)</w:t>
            </w:r>
          </w:p>
        </w:tc>
        <w:tc>
          <w:tcPr/>
          <w:p>
            <w:pPr>
              <w:pStyle w:val="Compact"/>
              <w:jc w:val="left"/>
            </w:pPr>
            <w:r>
              <w:rPr>
                <w:bCs/>
                <w:b/>
              </w:rPr>
              <w:t xml:space="preserve">374,374.00</w:t>
            </w:r>
          </w:p>
        </w:tc>
      </w:tr>
    </w:tbl>
    <w:bookmarkEnd w:id="24"/>
    <w:bookmarkStart w:id="25" w:name="delivery-installation-terms"/>
    <w:p>
      <w:pPr>
        <w:pStyle w:val="Heading2"/>
      </w:pPr>
      <w:r>
        <w:t xml:space="preserve">5. Delivery &amp; Installation Terms</w:t>
      </w:r>
    </w:p>
    <w:p>
      <w:pPr>
        <w:pStyle w:val="FirstParagraph"/>
      </w:pPr>
      <w:r>
        <w:t xml:space="preserve">The vendor shall deliver all Editor software licenses, installation media, and documentation to the buyer's primary office in</w:t>
      </w:r>
      <w:r>
        <w:t xml:space="preserve"> </w:t>
      </w:r>
      <w:r>
        <w:t xml:space="preserve">Germany Berlin</w:t>
      </w:r>
      <w:r>
        <w:t xml:space="preserve"> </w:t>
      </w:r>
      <w:r>
        <w:t xml:space="preserve">no later than 01 August 2025. On-site installation and configuration of the Editor across all 120 workstations shall be completed within ten (10) business days of license delivery. The vendor is responsible for all shipping, handling, and on-site installation costs within Germany Berlin. A dedicated Editor implementation team of no fewer than three (3) certified technicians shall be assigned to the Germany Berlin deployment.</w:t>
      </w:r>
    </w:p>
    <w:bookmarkEnd w:id="25"/>
    <w:bookmarkStart w:id="26" w:name="terms-conditions"/>
    <w:p>
      <w:pPr>
        <w:pStyle w:val="Heading2"/>
      </w:pPr>
      <w:r>
        <w:t xml:space="preserve">6. Terms &amp; Conditions</w:t>
      </w:r>
    </w:p>
    <w:p>
      <w:pPr>
        <w:numPr>
          <w:ilvl w:val="0"/>
          <w:numId w:val="1001"/>
        </w:numPr>
        <w:pStyle w:val="Compact"/>
      </w:pPr>
      <w:r>
        <w:rPr>
          <w:bCs/>
          <w:b/>
        </w:rPr>
        <w:t xml:space="preserve">6.1</w:t>
      </w:r>
      <w:r>
        <w:t xml:space="preserve"> </w:t>
      </w:r>
      <w:r>
        <w:t xml:space="preserve">This Purchase Order constitutes a binding agreement between Berlin Media Solutions GmbH (Buyer) and ProEdit Software International AG (Vendor) upon countersignature by both parties.</w:t>
      </w:r>
    </w:p>
    <w:p>
      <w:pPr>
        <w:numPr>
          <w:ilvl w:val="0"/>
          <w:numId w:val="1001"/>
        </w:numPr>
        <w:pStyle w:val="Compact"/>
      </w:pPr>
      <w:r>
        <w:rPr>
          <w:bCs/>
          <w:b/>
        </w:rPr>
        <w:t xml:space="preserve">6.2</w:t>
      </w:r>
      <w:r>
        <w:t xml:space="preserve"> </w:t>
      </w:r>
      <w:r>
        <w:t xml:space="preserve">Payment of the full Purchase Order amount of EUR 374,374.00 shall be made via bank transfer within thirty (30) calendar days of receipt of a valid invoice from the Vendor. Bank details: IBAN DE89 3704 0044 0532 0130 00, BIC COBADEFFXXX.</w:t>
      </w:r>
    </w:p>
    <w:p>
      <w:pPr>
        <w:numPr>
          <w:ilvl w:val="0"/>
          <w:numId w:val="1001"/>
        </w:numPr>
        <w:pStyle w:val="Compact"/>
      </w:pPr>
      <w:r>
        <w:rPr>
          <w:bCs/>
          <w:b/>
        </w:rPr>
        <w:t xml:space="preserve">6.3</w:t>
      </w:r>
      <w:r>
        <w:t xml:space="preserve"> </w:t>
      </w:r>
      <w:r>
        <w:t xml:space="preserve">The Editor software is warranted to be free from material defects for a period of twenty-four (24) months from the date of successful installation in Germany Berlin. Any Editor defects discovered within this warranty period shall be remedied at no additional cost to the Buyer.</w:t>
      </w:r>
    </w:p>
    <w:p>
      <w:pPr>
        <w:numPr>
          <w:ilvl w:val="0"/>
          <w:numId w:val="1001"/>
        </w:numPr>
        <w:pStyle w:val="Compact"/>
      </w:pPr>
      <w:r>
        <w:rPr>
          <w:bCs/>
          <w:b/>
        </w:rPr>
        <w:t xml:space="preserve">6.4</w:t>
      </w:r>
      <w:r>
        <w:t xml:space="preserve"> </w:t>
      </w:r>
      <w:r>
        <w:t xml:space="preserve">The Vendor guarantees that the Editor software shall comply with all applicable German and European data protection laws, including BDSG and GDPR. The Editor shall not transmit any user data outside the European Economic Area without explicit written consent from the Buyer.</w:t>
      </w:r>
    </w:p>
    <w:p>
      <w:pPr>
        <w:numPr>
          <w:ilvl w:val="0"/>
          <w:numId w:val="1001"/>
        </w:numPr>
        <w:pStyle w:val="Compact"/>
      </w:pPr>
      <w:r>
        <w:rPr>
          <w:bCs/>
          <w:b/>
        </w:rPr>
        <w:t xml:space="preserve">6.5</w:t>
      </w:r>
      <w:r>
        <w:t xml:space="preserve"> </w:t>
      </w:r>
      <w:r>
        <w:t xml:space="preserve">In the event of a delivery delay exceeding fifteen (15) business days beyond the required delivery date, the Buyer reserves the right to cancel this Purchase Order in whole or in part and claim liquidated damages of 0.5% of the total Purchase Order value per week of delay, up to a maximum of 10%.</w:t>
      </w:r>
    </w:p>
    <w:p>
      <w:pPr>
        <w:numPr>
          <w:ilvl w:val="0"/>
          <w:numId w:val="1001"/>
        </w:numPr>
        <w:pStyle w:val="Compact"/>
      </w:pPr>
      <w:r>
        <w:rPr>
          <w:bCs/>
          <w:b/>
        </w:rPr>
        <w:t xml:space="preserve">6.6</w:t>
      </w:r>
      <w:r>
        <w:t xml:space="preserve"> </w:t>
      </w:r>
      <w:r>
        <w:t xml:space="preserve">All intellectual property rights related to the Editor software remain with the Vendor. The Buyer is granted a non-exclusive, non-transferable license to use the Editor solely for internal business operations within Germany Berlin and its affiliated German offices.</w:t>
      </w:r>
    </w:p>
    <w:p>
      <w:pPr>
        <w:numPr>
          <w:ilvl w:val="0"/>
          <w:numId w:val="1001"/>
        </w:numPr>
        <w:pStyle w:val="Compact"/>
      </w:pPr>
      <w:r>
        <w:rPr>
          <w:bCs/>
          <w:b/>
        </w:rPr>
        <w:t xml:space="preserve">6.7</w:t>
      </w:r>
      <w:r>
        <w:t xml:space="preserve"> </w:t>
      </w:r>
      <w:r>
        <w:t xml:space="preserve">This Purchase Order shall be governed by and construed in accordance with the laws of the Federal Republic of Germany. Any disputes arising from this Purchase Order shall be subject to the exclusive jurisdiction of the competent courts in Germany Berlin.</w:t>
      </w:r>
    </w:p>
    <w:p>
      <w:pPr>
        <w:numPr>
          <w:ilvl w:val="0"/>
          <w:numId w:val="1001"/>
        </w:numPr>
        <w:pStyle w:val="Compact"/>
      </w:pPr>
      <w:r>
        <w:rPr>
          <w:bCs/>
          <w:b/>
        </w:rPr>
        <w:t xml:space="preserve">6.8</w:t>
      </w:r>
      <w:r>
        <w:t xml:space="preserve"> </w:t>
      </w:r>
      <w:r>
        <w:t xml:space="preserve">The Vendor shall provide quarterly Editor performance reports and annual software update assessments to the Buyer's IT department in Germany Berlin throughout the subscription period.</w:t>
      </w:r>
    </w:p>
    <w:bookmarkEnd w:id="26"/>
    <w:bookmarkStart w:id="27" w:name="acceptance-signatures"/>
    <w:p>
      <w:pPr>
        <w:pStyle w:val="Heading2"/>
      </w:pPr>
      <w:r>
        <w:t xml:space="preserve">7. Acceptance &amp; Signatures</w:t>
      </w:r>
    </w:p>
    <w:p>
      <w:pPr>
        <w:pStyle w:val="FirstParagraph"/>
      </w:pPr>
      <w:r>
        <w:t xml:space="preserve">By signing below, both parties acknowledge and agree to all terms, conditions, and specifications outlined in this Purchase Order for the Editor software procurement in Germany Berlin.</w:t>
      </w:r>
    </w:p>
    <w:bookmarkEnd w:id="27"/>
    <w:p>
      <w:pPr>
        <w:pStyle w:val="BodyText"/>
      </w:pPr>
      <w:r>
        <w:rPr>
          <w:bCs/>
          <w:b/>
        </w:rPr>
        <w:t xml:space="preserve">For the Buyer:</w:t>
      </w:r>
      <w:r>
        <w:br/>
      </w:r>
      <w:r>
        <w:t xml:space="preserve">Berlin Media Solutions GmbH</w:t>
      </w:r>
    </w:p>
    <w:p>
      <w:pPr>
        <w:pStyle w:val="BodyText"/>
      </w:pPr>
      <w:r>
        <w:rPr>
          <w:bCs/>
          <w:b/>
        </w:rPr>
        <w:t xml:space="preserve">Name:</w:t>
      </w:r>
      <w:r>
        <w:t xml:space="preserve"> </w:t>
      </w:r>
      <w:r>
        <w:t xml:space="preserve">Dr. Anika Hoffmann</w:t>
      </w:r>
      <w:r>
        <w:br/>
      </w:r>
      <w:r>
        <w:rPr>
          <w:bCs/>
          <w:b/>
        </w:rPr>
        <w:t xml:space="preserve">Title:</w:t>
      </w:r>
      <w:r>
        <w:t xml:space="preserve"> </w:t>
      </w:r>
      <w:r>
        <w:t xml:space="preserve">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Vendor:</w:t>
      </w:r>
      <w:r>
        <w:br/>
      </w:r>
      <w:r>
        <w:t xml:space="preserve">ProEdit Software International AG</w:t>
      </w:r>
    </w:p>
    <w:p>
      <w:pPr>
        <w:pStyle w:val="BodyText"/>
      </w:pPr>
      <w:r>
        <w:rPr>
          <w:bCs/>
          <w:b/>
        </w:rPr>
        <w:t xml:space="preserve">Name:</w:t>
      </w:r>
      <w:r>
        <w:t xml:space="preserve"> </w:t>
      </w:r>
      <w:r>
        <w:t xml:space="preserve">Klaus Berger</w:t>
      </w:r>
      <w:r>
        <w:br/>
      </w:r>
      <w:r>
        <w:rPr>
          <w:bCs/>
          <w:b/>
        </w:rPr>
        <w:t xml:space="preserve">Title:</w:t>
      </w:r>
      <w:r>
        <w:t xml:space="preserve"> </w:t>
      </w:r>
      <w:r>
        <w:t xml:space="preserve">Sales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(PO-2025-BER-00472) is an official document of Berlin Media Solutions GmbH, Germany Berlin. Unauthorized reproduction or distribution is prohibited. For inquiries regarding this Purchase Order or the Editor software procurement, please contact the Procurement Department at procurement@berlinmediasolutions.de or +49 30 5556 7890.</w:t>
      </w:r>
    </w:p>
    <w:p>
      <w:pPr>
        <w:pStyle w:val="BodyText"/>
      </w:pPr>
      <w:r>
        <w:t xml:space="preserve">Page 1 of 1 — Generated: 14 June 2025 — Document ID: PO-2025-BER-00472-EDITOR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 Germany Berlin</dc:title>
  <dc:creator/>
  <dc:language>en</dc:language>
  <cp:keywords/>
  <dcterms:created xsi:type="dcterms:W3CDTF">2026-10-10T05:43:46Z</dcterms:created>
  <dcterms:modified xsi:type="dcterms:W3CDTF">2026-10-10T05:43:46Z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