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Editorial</w:t>
      </w:r>
      <w:r>
        <w:t xml:space="preserve"> </w:t>
      </w:r>
      <w:r>
        <w:t xml:space="preserve">Services</w:t>
      </w:r>
      <w:r>
        <w:t xml:space="preserve"> </w:t>
      </w:r>
      <w:r>
        <w:t xml:space="preserve">-</w:t>
      </w:r>
      <w:r>
        <w:t xml:space="preserve"> </w:t>
      </w:r>
      <w:r>
        <w:t xml:space="preserve">Ghana</w:t>
      </w:r>
      <w:r>
        <w:t xml:space="preserve"> </w:t>
      </w:r>
      <w:r>
        <w:t xml:space="preserve">Accra</w:t>
      </w:r>
    </w:p>
    <w:bookmarkStart w:id="27" w:name="purchase-order"/>
    <w:p>
      <w:pPr>
        <w:pStyle w:val="Heading1"/>
      </w:pPr>
      <w:r>
        <w:t xml:space="preserve">PURCHASE ORDER</w:t>
      </w:r>
    </w:p>
    <w:p>
      <w:pPr>
        <w:pStyle w:val="FirstParagraph"/>
      </w:pPr>
      <w:r>
        <w:t xml:space="preserve">Editorial Services, Software, and Equipment Procurement</w:t>
      </w:r>
    </w:p>
    <w:bookmarkStart w:id="20" w:name="issuing-company"/>
    <w:p>
      <w:pPr>
        <w:pStyle w:val="Heading3"/>
      </w:pPr>
      <w:r>
        <w:t xml:space="preserve">Issuing Company</w:t>
      </w:r>
    </w:p>
    <w:p>
      <w:pPr>
        <w:pStyle w:val="FirstParagraph"/>
      </w:pPr>
      <w:r>
        <w:rPr>
          <w:bCs/>
          <w:b/>
        </w:rPr>
        <w:t xml:space="preserve">Accra Publishing &amp; Media House Ltd.</w:t>
      </w:r>
      <w:r>
        <w:br/>
      </w:r>
      <w:r>
        <w:t xml:space="preserve">14 Independence Avenue, Ridge District</w:t>
      </w:r>
      <w:r>
        <w:br/>
      </w:r>
      <w:r>
        <w:t xml:space="preserve">Accra, Ghana</w:t>
      </w:r>
      <w:r>
        <w:br/>
      </w:r>
      <w:r>
        <w:t xml:space="preserve">P.O. Box 2341, Accra</w:t>
      </w:r>
      <w:r>
        <w:br/>
      </w:r>
      <w:r>
        <w:t xml:space="preserve">Tel: +233 (0) 302 555 789</w:t>
      </w:r>
      <w:r>
        <w:br/>
      </w:r>
      <w:r>
        <w:t xml:space="preserve">Email: procurement@accrapublishing.com.gh</w:t>
      </w:r>
      <w:r>
        <w:br/>
      </w:r>
      <w:r>
        <w:t xml:space="preserve">Ghana Revenue Authority TIN: 1029-4471-8832</w:t>
      </w:r>
    </w:p>
    <w:bookmarkEnd w:id="20"/>
    <w:bookmarkStart w:id="21" w:name="vendor-supplier"/>
    <w:p>
      <w:pPr>
        <w:pStyle w:val="Heading3"/>
      </w:pPr>
      <w:r>
        <w:t xml:space="preserve">Vendor / Supplier</w:t>
      </w:r>
    </w:p>
    <w:p>
      <w:pPr>
        <w:pStyle w:val="FirstParagraph"/>
      </w:pPr>
      <w:r>
        <w:rPr>
          <w:bCs/>
          <w:b/>
        </w:rPr>
        <w:t xml:space="preserve">West African Editorial Solutions Group</w:t>
      </w:r>
      <w:r>
        <w:br/>
      </w:r>
      <w:r>
        <w:t xml:space="preserve">Unit 7, Airport City Business Park</w:t>
      </w:r>
      <w:r>
        <w:br/>
      </w:r>
      <w:r>
        <w:t xml:space="preserve">Accra, Ghana</w:t>
      </w:r>
      <w:r>
        <w:br/>
      </w:r>
      <w:r>
        <w:t xml:space="preserve">P.O. Box 8812, Accra</w:t>
      </w:r>
      <w:r>
        <w:br/>
      </w:r>
      <w:r>
        <w:t xml:space="preserve">Tel: +233 (0) 302 771 204</w:t>
      </w:r>
      <w:r>
        <w:br/>
      </w:r>
      <w:r>
        <w:t xml:space="preserve">Email: sales@waesgroup.com.gh</w:t>
      </w:r>
      <w:r>
        <w:br/>
      </w:r>
      <w:r>
        <w:t xml:space="preserve">Ghana Revenue Authority TIN: 2044-1198-5567</w:t>
      </w:r>
    </w:p>
    <w:bookmarkEnd w:id="21"/>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Purchase Order Number:</w:t>
            </w:r>
            <w:r>
              <w:t xml:space="preserve"> </w:t>
            </w:r>
            <w:r>
              <w:t xml:space="preserve">PO-ACC-2025-0047</w:t>
            </w:r>
          </w:p>
        </w:tc>
        <w:tc>
          <w:tcPr/>
          <w:p>
            <w:pPr>
              <w:pStyle w:val="Compact"/>
              <w:jc w:val="left"/>
            </w:pPr>
            <w:r>
              <w:rPr>
                <w:bCs/>
                <w:b/>
              </w:rPr>
              <w:t xml:space="preserve">Date of Issue:</w:t>
            </w:r>
            <w:r>
              <w:t xml:space="preserve"> </w:t>
            </w:r>
            <w:r>
              <w:t xml:space="preserve">12 June 2025</w:t>
            </w:r>
          </w:p>
        </w:tc>
      </w:tr>
      <w:tr>
        <w:tc>
          <w:tcPr/>
          <w:p>
            <w:pPr>
              <w:pStyle w:val="Compact"/>
              <w:jc w:val="left"/>
            </w:pPr>
            <w:r>
              <w:rPr>
                <w:bCs/>
                <w:b/>
              </w:rPr>
              <w:t xml:space="preserve">Required Delivery Date:</w:t>
            </w:r>
            <w:r>
              <w:t xml:space="preserve"> </w:t>
            </w:r>
            <w:r>
              <w:t xml:space="preserve">30 June 2025</w:t>
            </w:r>
          </w:p>
        </w:tc>
        <w:tc>
          <w:tcPr/>
          <w:p>
            <w:pPr>
              <w:pStyle w:val="Compact"/>
              <w:jc w:val="left"/>
            </w:pPr>
            <w:r>
              <w:rPr>
                <w:bCs/>
                <w:b/>
              </w:rPr>
              <w:t xml:space="preserve">Delivery Location:</w:t>
            </w:r>
            <w:r>
              <w:t xml:space="preserve"> </w:t>
            </w:r>
            <w:r>
              <w:t xml:space="preserve">Accra Publishing &amp; Media House Ltd., Ridge, Accra, Ghana</w:t>
            </w:r>
          </w:p>
        </w:tc>
      </w:tr>
      <w:tr>
        <w:tc>
          <w:tcPr/>
          <w:p>
            <w:pPr>
              <w:pStyle w:val="Compact"/>
              <w:jc w:val="left"/>
            </w:pPr>
            <w:r>
              <w:rPr>
                <w:bCs/>
                <w:b/>
              </w:rPr>
              <w:t xml:space="preserve">Payment Terms:</w:t>
            </w:r>
            <w:r>
              <w:t xml:space="preserve"> </w:t>
            </w:r>
            <w:r>
              <w:t xml:space="preserve">Net 30 days from invoice date</w:t>
            </w:r>
          </w:p>
        </w:tc>
        <w:tc>
          <w:tcPr/>
          <w:p>
            <w:pPr>
              <w:pStyle w:val="Compact"/>
              <w:jc w:val="left"/>
            </w:pPr>
            <w:r>
              <w:rPr>
                <w:bCs/>
                <w:b/>
              </w:rPr>
              <w:t xml:space="preserve">Currency:</w:t>
            </w:r>
            <w:r>
              <w:t xml:space="preserve"> </w:t>
            </w:r>
            <w:r>
              <w:t xml:space="preserve">Ghanaian Cedi (GHS)</w:t>
            </w:r>
          </w:p>
        </w:tc>
      </w:tr>
      <w:tr>
        <w:tc>
          <w:tcPr/>
          <w:p>
            <w:pPr>
              <w:pStyle w:val="Compact"/>
              <w:jc w:val="left"/>
            </w:pPr>
            <w:r>
              <w:rPr>
                <w:bCs/>
                <w:b/>
              </w:rPr>
              <w:t xml:space="preserve">Valid Until:</w:t>
            </w:r>
            <w:r>
              <w:t xml:space="preserve"> </w:t>
            </w:r>
            <w:r>
              <w:t xml:space="preserve">12 July 2025</w:t>
            </w:r>
          </w:p>
        </w:tc>
        <w:tc>
          <w:tcPr/>
          <w:p>
            <w:pPr>
              <w:pStyle w:val="Compact"/>
              <w:jc w:val="left"/>
            </w:pPr>
            <w:r>
              <w:rPr>
                <w:bCs/>
                <w:b/>
              </w:rPr>
              <w:t xml:space="preserve">Authorized By:</w:t>
            </w:r>
            <w:r>
              <w:t xml:space="preserve"> </w:t>
            </w:r>
            <w:r>
              <w:t xml:space="preserve">Kofi Asante, Head of Procurement</w:t>
            </w:r>
          </w:p>
        </w:tc>
      </w:tr>
    </w:tbl>
    <w:bookmarkStart w:id="22" w:name="purpose-and-scope-of-this-purchase-order"/>
    <w:p>
      <w:pPr>
        <w:pStyle w:val="Heading2"/>
      </w:pPr>
      <w:r>
        <w:t xml:space="preserve">1. Purpose and Scope of This Purchase Order</w:t>
      </w:r>
    </w:p>
    <w:p>
      <w:pPr>
        <w:pStyle w:val="FirstParagraph"/>
      </w:pPr>
      <w:r>
        <w:t xml:space="preserve">This Purchase Order is issued by Accra Publishing &amp; Media House Ltd., a registered publishing and media production company headquartered in Ghana Accra, to formally request the procurement of professional editorial services, associated software licenses, and necessary hardware equipment. The primary objective of this Purchase Order is to engage a qualified</w:t>
      </w:r>
      <w:r>
        <w:t xml:space="preserve"> </w:t>
      </w:r>
      <w:r>
        <w:rPr>
          <w:bCs/>
          <w:b/>
        </w:rPr>
        <w:t xml:space="preserve">Editor</w:t>
      </w:r>
      <w:r>
        <w:t xml:space="preserve"> </w:t>
      </w:r>
      <w:r>
        <w:t xml:space="preserve">to oversee the editorial workflow for our upcoming quarterly publications, digital content series, and multimedia projects scheduled for release in the third quarter of 2025. The Editor will be responsible for copyediting, proofreading, content structuring, and quality assurance across all materials produced by our Accra-based production team.</w:t>
      </w:r>
    </w:p>
    <w:p>
      <w:pPr>
        <w:pStyle w:val="BodyText"/>
      </w:pPr>
      <w:r>
        <w:t xml:space="preserve">This Purchase Order also encompasses the acquisition of industry-standard editing software, ergonomic workstations, and reference materials required to support the Editor in performing duties within our Ghana Accra office facility. All items listed below are subject to the terms, conditions, and delivery specifications outlined in this document.</w:t>
      </w:r>
    </w:p>
    <w:bookmarkEnd w:id="22"/>
    <w:bookmarkStart w:id="23" w:name="line-items"/>
    <w:p>
      <w:pPr>
        <w:pStyle w:val="Heading2"/>
      </w:pPr>
      <w:r>
        <w:t xml:space="preserve">2. 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(GHS)</w:t>
            </w:r>
          </w:p>
        </w:tc>
        <w:tc>
          <w:tcPr/>
          <w:p>
            <w:pPr>
              <w:pStyle w:val="Compact"/>
              <w:jc w:val="left"/>
            </w:pPr>
            <w:r>
              <w:t xml:space="preserve">Total (GHS)</w:t>
            </w:r>
          </w:p>
        </w:tc>
      </w:tr>
      <w:tr>
        <w:tc>
          <w:tcPr/>
          <w:p>
            <w:pPr>
              <w:pStyle w:val="Compact"/>
              <w:jc w:val="left"/>
            </w:pPr>
            <w:r>
              <w:t xml:space="preserve">01</w:t>
            </w:r>
          </w:p>
        </w:tc>
        <w:tc>
          <w:tcPr/>
          <w:p>
            <w:pPr>
              <w:pStyle w:val="Compact"/>
              <w:jc w:val="left"/>
            </w:pPr>
            <w:r>
              <w:t xml:space="preserve">Professional Editor – Full-time editorial services (3-month contract, June–August 2025). Includes copyediting, proofreading, content review, and style guide enforcement for all publications produced in Ghana Accra.</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Adobe Creative Cloud – All Apps License (Annual subscription for Editor workstation). Includes InDesign, Acrobat Pro, and associated editing tools.</w:t>
            </w:r>
          </w:p>
        </w:tc>
        <w:tc>
          <w:tcPr/>
          <w:p>
            <w:pPr>
              <w:pStyle w:val="Compact"/>
              <w:jc w:val="left"/>
            </w:pPr>
            <w:r>
              <w:t xml:space="preserve">1</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03</w:t>
            </w:r>
          </w:p>
        </w:tc>
        <w:tc>
          <w:tcPr/>
          <w:p>
            <w:pPr>
              <w:pStyle w:val="Compact"/>
              <w:jc w:val="left"/>
            </w:pPr>
            <w:r>
              <w:t xml:space="preserve">Grammarly Business Premium License (Annual, 5-seat allocation for editorial team in Accra).</w:t>
            </w:r>
          </w:p>
        </w:tc>
        <w:tc>
          <w:tcPr/>
          <w:p>
            <w:pPr>
              <w:pStyle w:val="Compact"/>
              <w:jc w:val="left"/>
            </w:pPr>
            <w:r>
              <w:t xml:space="preserve">5</w:t>
            </w:r>
          </w:p>
        </w:tc>
        <w:tc>
          <w:tcPr/>
          <w:p>
            <w:pPr>
              <w:pStyle w:val="Compact"/>
              <w:jc w:val="left"/>
            </w:pPr>
            <w:r>
              <w:t xml:space="preserve">1,250.00</w:t>
            </w:r>
          </w:p>
        </w:tc>
        <w:tc>
          <w:tcPr/>
          <w:p>
            <w:pPr>
              <w:pStyle w:val="Compact"/>
              <w:jc w:val="left"/>
            </w:pPr>
            <w:r>
              <w:t xml:space="preserve">6,250.00</w:t>
            </w:r>
          </w:p>
        </w:tc>
      </w:tr>
      <w:tr>
        <w:tc>
          <w:tcPr/>
          <w:p>
            <w:pPr>
              <w:pStyle w:val="Compact"/>
              <w:jc w:val="left"/>
            </w:pPr>
            <w:r>
              <w:t xml:space="preserve">04</w:t>
            </w:r>
          </w:p>
        </w:tc>
        <w:tc>
          <w:tcPr/>
          <w:p>
            <w:pPr>
              <w:pStyle w:val="Compact"/>
              <w:jc w:val="left"/>
            </w:pPr>
            <w:r>
              <w:t xml:space="preserve">Dell UltraSharp 27-inch 4K Monitor (Editor workstation display, model U2723QE).</w:t>
            </w:r>
          </w:p>
        </w:tc>
        <w:tc>
          <w:tcPr/>
          <w:p>
            <w:pPr>
              <w:pStyle w:val="Compact"/>
              <w:jc w:val="left"/>
            </w:pPr>
            <w:r>
              <w:t xml:space="preserve">2</w:t>
            </w:r>
          </w:p>
        </w:tc>
        <w:tc>
          <w:tcPr/>
          <w:p>
            <w:pPr>
              <w:pStyle w:val="Compact"/>
              <w:jc w:val="left"/>
            </w:pPr>
            <w:r>
              <w:t xml:space="preserve">8,900.00</w:t>
            </w:r>
          </w:p>
        </w:tc>
        <w:tc>
          <w:tcPr/>
          <w:p>
            <w:pPr>
              <w:pStyle w:val="Compact"/>
              <w:jc w:val="left"/>
            </w:pPr>
            <w:r>
              <w:t xml:space="preserve">17,800.00</w:t>
            </w:r>
          </w:p>
        </w:tc>
      </w:tr>
      <w:tr>
        <w:tc>
          <w:tcPr/>
          <w:p>
            <w:pPr>
              <w:pStyle w:val="Compact"/>
              <w:jc w:val="left"/>
            </w:pPr>
            <w:r>
              <w:t xml:space="preserve">05</w:t>
            </w:r>
          </w:p>
        </w:tc>
        <w:tc>
          <w:tcPr/>
          <w:p>
            <w:pPr>
              <w:pStyle w:val="Compact"/>
              <w:jc w:val="left"/>
            </w:pPr>
            <w:r>
              <w:t xml:space="preserve">Ergonomic Office Chair and Standing Desk (Editor workstation setup, Ghana Accra office, Ridge District).</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06</w:t>
            </w:r>
          </w:p>
        </w:tc>
        <w:tc>
          <w:tcPr/>
          <w:p>
            <w:pPr>
              <w:pStyle w:val="Compact"/>
              <w:jc w:val="left"/>
            </w:pPr>
            <w:r>
              <w:t xml:space="preserve">Reference Materials: Oxford English Dictionary (12th Ed.), Chicago Manual of Style (18th Ed.), West African English Usage Guide, and Ghanaian Press Style Handbook.</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07</w:t>
            </w:r>
          </w:p>
        </w:tc>
        <w:tc>
          <w:tcPr/>
          <w:p>
            <w:pPr>
              <w:pStyle w:val="Compact"/>
              <w:jc w:val="left"/>
            </w:pPr>
            <w:r>
              <w:t xml:space="preserve">HP LaserJet Pro MFP Printer (Editorial proofing and document output, dedicated to Editor's workspace).</w:t>
            </w:r>
          </w:p>
        </w:tc>
        <w:tc>
          <w:tcPr/>
          <w:p>
            <w:pPr>
              <w:pStyle w:val="Compact"/>
              <w:jc w:val="left"/>
            </w:pPr>
            <w:r>
              <w:t xml:space="preserve">1</w:t>
            </w:r>
          </w:p>
        </w:tc>
        <w:tc>
          <w:tcPr/>
          <w:p>
            <w:pPr>
              <w:pStyle w:val="Compact"/>
              <w:jc w:val="left"/>
            </w:pPr>
            <w:r>
              <w:t xml:space="preserve">4,600.00</w:t>
            </w:r>
          </w:p>
        </w:tc>
        <w:tc>
          <w:tcPr/>
          <w:p>
            <w:pPr>
              <w:pStyle w:val="Compact"/>
              <w:jc w:val="left"/>
            </w:pPr>
            <w:r>
              <w:t xml:space="preserve">4,600.00</w:t>
            </w:r>
          </w:p>
        </w:tc>
      </w:tr>
      <w:tr>
        <w:tc>
          <w:tcPr/>
          <w:p>
            <w:pPr>
              <w:pStyle w:val="Compact"/>
              <w:jc w:val="left"/>
            </w:pPr>
            <w:r>
              <w:t xml:space="preserve">08</w:t>
            </w:r>
          </w:p>
        </w:tc>
        <w:tc>
          <w:tcPr/>
          <w:p>
            <w:pPr>
              <w:pStyle w:val="Compact"/>
              <w:jc w:val="left"/>
            </w:pPr>
            <w:r>
              <w:t xml:space="preserve">Installation, Configuration, and On-Site Setup Services (Ghana Accra office, Ridge District). Includes software installation, network integration, and hardware assembly.</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gridSpan w:val="4"/>
          </w:tcPr>
          <w:p>
            <w:pPr>
              <w:pStyle w:val="Compact"/>
              <w:jc w:val="left"/>
            </w:pPr>
            <w:r>
              <w:rPr>
                <w:bCs/>
                <w:b/>
              </w:rPr>
              <w:t xml:space="preserve">Subtotal</w:t>
            </w:r>
          </w:p>
        </w:tc>
        <w:tc>
          <w:tcPr/>
          <w:p>
            <w:pPr>
              <w:pStyle w:val="Compact"/>
              <w:jc w:val="left"/>
            </w:pPr>
            <w:r>
              <w:rPr>
                <w:bCs/>
                <w:b/>
              </w:rPr>
              <w:t xml:space="preserve">99,650.00</w:t>
            </w:r>
          </w:p>
        </w:tc>
      </w:tr>
      <w:tr>
        <w:tc>
          <w:tcPr>
            <w:gridSpan w:val="4"/>
          </w:tcPr>
          <w:p>
            <w:pPr>
              <w:pStyle w:val="Compact"/>
              <w:jc w:val="left"/>
            </w:pPr>
            <w:r>
              <w:rPr>
                <w:bCs/>
                <w:b/>
              </w:rPr>
              <w:t xml:space="preserve">VAT (15% – Ghana Revenue Authority)</w:t>
            </w:r>
          </w:p>
        </w:tc>
        <w:tc>
          <w:tcPr/>
          <w:p>
            <w:pPr>
              <w:pStyle w:val="Compact"/>
              <w:jc w:val="left"/>
            </w:pPr>
            <w:r>
              <w:rPr>
                <w:bCs/>
                <w:b/>
              </w:rPr>
              <w:t xml:space="preserve">14,947.50</w:t>
            </w:r>
          </w:p>
        </w:tc>
      </w:tr>
      <w:tr>
        <w:tc>
          <w:tcPr>
            <w:gridSpan w:val="4"/>
          </w:tcPr>
          <w:p>
            <w:pPr>
              <w:pStyle w:val="Compact"/>
              <w:jc w:val="left"/>
            </w:pPr>
            <w:r>
              <w:rPr>
                <w:bCs/>
                <w:b/>
              </w:rPr>
              <w:t xml:space="preserve">GRAND TOTAL (GHS)</w:t>
            </w:r>
          </w:p>
        </w:tc>
        <w:tc>
          <w:tcPr/>
          <w:p>
            <w:pPr>
              <w:pStyle w:val="Compact"/>
              <w:jc w:val="left"/>
            </w:pPr>
            <w:r>
              <w:rPr>
                <w:bCs/>
                <w:b/>
              </w:rPr>
              <w:t xml:space="preserve">114,597.50</w:t>
            </w:r>
          </w:p>
        </w:tc>
      </w:tr>
    </w:tbl>
    <w:bookmarkEnd w:id="23"/>
    <w:bookmarkStart w:id="24" w:name="delivery-and-installation-specifications"/>
    <w:p>
      <w:pPr>
        <w:pStyle w:val="Heading2"/>
      </w:pPr>
      <w:r>
        <w:t xml:space="preserve">3. Delivery and Installation Specifications</w:t>
      </w:r>
    </w:p>
    <w:p>
      <w:pPr>
        <w:pStyle w:val="FirstParagraph"/>
      </w:pPr>
      <w:r>
        <w:t xml:space="preserve">All hardware items and reference materials listed in this Purchase Order shall be delivered to the premises of Accra Publishing &amp; Media House Ltd., located at 14 Independence Avenue, Ridge District, Accra, Ghana. The vendor is required to coordinate delivery with our facilities management team no later than 28 June 2025. The Editor's onboarding and commencement of editorial services shall take effect on 1 July 2025. All software licenses must be activated and verified on the Editor's workstation prior to the start date. The vendor shall provide a written delivery confirmation and installation report to be filed with this Purchase Order upon completion.</w:t>
      </w:r>
    </w:p>
    <w:bookmarkEnd w:id="24"/>
    <w:bookmarkStart w:id="25" w:name="terms-and-conditions"/>
    <w:p>
      <w:pPr>
        <w:pStyle w:val="Heading2"/>
      </w:pPr>
      <w:r>
        <w:t xml:space="preserve">4. Terms and Conditions</w:t>
      </w:r>
    </w:p>
    <w:p>
      <w:pPr>
        <w:pStyle w:val="FirstParagraph"/>
      </w:pPr>
      <w:r>
        <w:t xml:space="preserve">4.1. This Purchase Order is governed by the laws of the Republic of Ghana and shall be interpreted in accordance with the Ghanaian Commercial Code and applicable procurement regulations.</w:t>
      </w:r>
    </w:p>
    <w:p>
      <w:pPr>
        <w:pStyle w:val="BodyText"/>
      </w:pPr>
      <w:r>
        <w:t xml:space="preserve">4.2. The Editor engaged under this Purchase Order shall adhere to the editorial standards and style guidelines provided by Accra Publishing &amp; Media House Ltd. All editorial work shall be conducted at our Ghana Accra office or, where approved in writing, remotely with daily progress reports submitted to the Managing Editor.</w:t>
      </w:r>
    </w:p>
    <w:p>
      <w:pPr>
        <w:pStyle w:val="BodyText"/>
      </w:pPr>
      <w:r>
        <w:t xml:space="preserve">4.3. Payment shall be made via bank transfer to the vendor's designated account in Ghana within thirty (30) calendar days of receipt of a valid tax invoice. Late payments shall attract interest at the rate prescribed by the Bank of Ghana.</w:t>
      </w:r>
    </w:p>
    <w:p>
      <w:pPr>
        <w:pStyle w:val="BodyText"/>
      </w:pPr>
      <w:r>
        <w:t xml:space="preserve">4.4. The vendor warrants that all software licenses are genuine, properly authorized, and free from any intellectual property encumbrance. The Editor's services are warranted to be performed with professional competence and in accordance with industry best practices.</w:t>
      </w:r>
    </w:p>
    <w:p>
      <w:pPr>
        <w:pStyle w:val="BodyText"/>
      </w:pPr>
      <w:r>
        <w:t xml:space="preserve">4.5. Any disputes arising from this Purchase Order shall be resolved through mediation in Accra, Ghana, in accordance with the provisions of the Ghana Arbitration Act, 2099 (Act 798).</w:t>
      </w:r>
    </w:p>
    <w:p>
      <w:pPr>
        <w:pStyle w:val="BodyText"/>
      </w:pPr>
      <w:r>
        <w:t xml:space="preserve">4.6. This Purchase Order may be amended only by mutual written agreement signed by both parties. No verbal modifications shall be binding.</w:t>
      </w:r>
    </w:p>
    <w:bookmarkEnd w:id="25"/>
    <w:bookmarkStart w:id="26" w:name="acceptance-and-authorization"/>
    <w:p>
      <w:pPr>
        <w:pStyle w:val="Heading2"/>
      </w:pPr>
      <w:r>
        <w:t xml:space="preserve">5. Acceptance and Authorization</w:t>
      </w:r>
    </w:p>
    <w:p>
      <w:pPr>
        <w:pStyle w:val="FirstParagraph"/>
      </w:pPr>
      <w:r>
        <w:t xml:space="preserve">By signing below, both parties acknowledge and accept the terms, conditions, line items, and delivery specifications set forth in this Purchase Order. The Editor's engagement, software procurement, and equipment delivery shall proceed in accordance with the timeline established herein.</w:t>
      </w:r>
    </w:p>
    <w:p>
      <w:pPr>
        <w:pStyle w:val="BodyText"/>
      </w:pPr>
      <w:r>
        <w:rPr>
          <w:bCs/>
          <w:b/>
        </w:rPr>
        <w:t xml:space="preserve">For and on behalf of Accra Publishing &amp; Media House Ltd. (Buyer)</w:t>
      </w:r>
    </w:p>
    <w:p>
      <w:pPr>
        <w:pStyle w:val="BodyText"/>
      </w:pPr>
      <w:r>
        <w:t xml:space="preserve">Name: Kofi Asante</w:t>
      </w:r>
      <w:r>
        <w:br/>
      </w:r>
      <w:r>
        <w:t xml:space="preserve">Title: Head of Procurement</w:t>
      </w:r>
      <w:r>
        <w:br/>
      </w:r>
      <w:r>
        <w:t xml:space="preserve">Date: _______________</w:t>
      </w:r>
    </w:p>
    <w:p>
      <w:pPr>
        <w:pStyle w:val="BodyText"/>
      </w:pPr>
      <w:r>
        <w:rPr>
          <w:bCs/>
          <w:b/>
        </w:rPr>
        <w:t xml:space="preserve">For and on behalf of West African Editorial Solutions Group (Vendor)</w:t>
      </w:r>
    </w:p>
    <w:p>
      <w:pPr>
        <w:pStyle w:val="BodyText"/>
      </w:pPr>
      <w:r>
        <w:t xml:space="preserve">Name: Ama Serwaa Boateng</w:t>
      </w:r>
      <w:r>
        <w:br/>
      </w:r>
      <w:r>
        <w:t xml:space="preserve">Title: Director of Sales</w:t>
      </w:r>
      <w:r>
        <w:br/>
      </w:r>
      <w:r>
        <w:t xml:space="preserve">Date: _______________</w:t>
      </w:r>
    </w:p>
    <w:p>
      <w:pPr>
        <w:pStyle w:val="BodyText"/>
      </w:pPr>
      <w:r>
        <w:t xml:space="preserve">This Purchase Order (PO-ACC-2025-0047) is valid for a period of thirty (30) days from the date of issue. It is intended for use in Ghana Accra and all transactions are subject to Ghanaian tax and regulatory requirements. Please reference this Purchase Order number in all correspondence, invoices, and delivery documentation related to the Editor's engagement and associated procurement items.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Editorial Services - Ghana Accra</dc:title>
  <dc:creator/>
  <dc:language>en</dc:language>
  <cp:keywords/>
  <dcterms:created xsi:type="dcterms:W3CDTF">2026-10-10T09:01:13Z</dcterms:created>
  <dcterms:modified xsi:type="dcterms:W3CDTF">2026-10-10T09:01:13Z</dcterms:modified>
</cp:coreProperties>
</file>

<file path=docProps/custom.xml><?xml version="1.0" encoding="utf-8"?>
<Properties xmlns="http://schemas.openxmlformats.org/officeDocument/2006/custom-properties" xmlns:vt="http://schemas.openxmlformats.org/officeDocument/2006/docPropsVTypes"/>
</file>