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License</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Official Procurement Document for Editor Software Licensing</w:t>
      </w:r>
    </w:p>
    <w:p>
      <w:pPr>
        <w:pStyle w:val="BodyText"/>
      </w:pPr>
      <w:r>
        <w:t xml:space="preserve">Prepared for Operations in India Bangalore</w:t>
      </w:r>
    </w:p>
    <w:bookmarkEnd w:id="20"/>
    <w:p>
      <w:pPr>
        <w:pStyle w:val="BodyText"/>
      </w:pPr>
      <w:r>
        <w:rPr>
          <w:bCs/>
          <w:b/>
        </w:rPr>
        <w:t xml:space="preserve">Purchase Order No.:</w:t>
      </w:r>
      <w:r>
        <w:t xml:space="preserve"> </w:t>
      </w:r>
      <w:r>
        <w:t xml:space="preserve">PO-IND-BLR-2025-04782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Technology &amp; Software</w:t>
      </w:r>
      <w:r>
        <w:br/>
      </w:r>
      <w:r>
        <w:rPr>
          <w:bCs/>
          <w:b/>
        </w:rPr>
        <w:t xml:space="preserve">Location:</w:t>
      </w:r>
      <w:r>
        <w:t xml:space="preserve"> </w:t>
      </w:r>
      <w:r>
        <w:t xml:space="preserve">India Bangalore</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TechnoVerse Solutions Pvt. Ltd.</w:t>
            </w:r>
          </w:p>
        </w:tc>
      </w:tr>
      <w:tr>
        <w:tc>
          <w:tcPr/>
          <w:p>
            <w:pPr>
              <w:pStyle w:val="Compact"/>
              <w:jc w:val="left"/>
            </w:pPr>
            <w:r>
              <w:t xml:space="preserve">Registered Address</w:t>
            </w:r>
          </w:p>
        </w:tc>
        <w:tc>
          <w:tcPr/>
          <w:p>
            <w:pPr>
              <w:pStyle w:val="Compact"/>
              <w:jc w:val="left"/>
            </w:pPr>
            <w:r>
              <w:t xml:space="preserve">Level 12, Prestige Tech Park, Outer Ring Road, Whitefield, India Bangalore – 560066</w:t>
            </w:r>
          </w:p>
        </w:tc>
      </w:tr>
      <w:tr>
        <w:tc>
          <w:tcPr/>
          <w:p>
            <w:pPr>
              <w:pStyle w:val="Compact"/>
              <w:jc w:val="left"/>
            </w:pPr>
            <w:r>
              <w:t xml:space="preserve">GSTIN</w:t>
            </w:r>
          </w:p>
        </w:tc>
        <w:tc>
          <w:tcPr/>
          <w:p>
            <w:pPr>
              <w:pStyle w:val="Compact"/>
              <w:jc w:val="left"/>
            </w:pPr>
            <w:r>
              <w:t xml:space="preserve">29AABCT4821F1Z5</w:t>
            </w:r>
          </w:p>
        </w:tc>
      </w:tr>
      <w:tr>
        <w:tc>
          <w:tcPr/>
          <w:p>
            <w:pPr>
              <w:pStyle w:val="Compact"/>
              <w:jc w:val="left"/>
            </w:pPr>
            <w:r>
              <w:t xml:space="preserve">Contact Person</w:t>
            </w:r>
          </w:p>
        </w:tc>
        <w:tc>
          <w:tcPr/>
          <w:p>
            <w:pPr>
              <w:pStyle w:val="Compact"/>
              <w:jc w:val="left"/>
            </w:pPr>
            <w:r>
              <w:t xml:space="preserve">Mr. Arjun Mehta, Head of Procurement</w:t>
            </w:r>
          </w:p>
        </w:tc>
      </w:tr>
      <w:tr>
        <w:tc>
          <w:tcPr/>
          <w:p>
            <w:pPr>
              <w:pStyle w:val="Compact"/>
              <w:jc w:val="left"/>
            </w:pPr>
            <w:r>
              <w:t xml:space="preserve">Email</w:t>
            </w:r>
          </w:p>
        </w:tc>
        <w:tc>
          <w:tcPr/>
          <w:p>
            <w:pPr>
              <w:pStyle w:val="Compact"/>
              <w:jc w:val="left"/>
            </w:pPr>
            <w:r>
              <w:t xml:space="preserve">procurement@technoverse-india.com</w:t>
            </w:r>
          </w:p>
        </w:tc>
      </w:tr>
      <w:tr>
        <w:tc>
          <w:tcPr/>
          <w:p>
            <w:pPr>
              <w:pStyle w:val="Compact"/>
              <w:jc w:val="left"/>
            </w:pPr>
            <w:r>
              <w:t xml:space="preserve">Phone</w:t>
            </w:r>
          </w:p>
        </w:tc>
        <w:tc>
          <w:tcPr/>
          <w:p>
            <w:pPr>
              <w:pStyle w:val="Compact"/>
              <w:jc w:val="left"/>
            </w:pPr>
            <w:r>
              <w:t xml:space="preserve">+91-80-4567-8901</w:t>
            </w:r>
          </w:p>
        </w:tc>
      </w:tr>
    </w:tbl>
    <w:p>
      <w:pPr>
        <w:pStyle w:val="BodyText"/>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EditorPro Software International Inc.</w:t>
            </w:r>
          </w:p>
        </w:tc>
      </w:tr>
      <w:tr>
        <w:tc>
          <w:tcPr/>
          <w:p>
            <w:pPr>
              <w:pStyle w:val="Compact"/>
              <w:jc w:val="left"/>
            </w:pPr>
            <w:r>
              <w:t xml:space="preserve">Address</w:t>
            </w:r>
          </w:p>
        </w:tc>
        <w:tc>
          <w:tcPr/>
          <w:p>
            <w:pPr>
              <w:pStyle w:val="Compact"/>
              <w:jc w:val="left"/>
            </w:pPr>
            <w:r>
              <w:t xml:space="preserve">450 Innovation Drive, Suite 900, San Francisco, CA 94107, USA</w:t>
            </w:r>
          </w:p>
        </w:tc>
      </w:tr>
      <w:tr>
        <w:tc>
          <w:tcPr/>
          <w:p>
            <w:pPr>
              <w:pStyle w:val="Compact"/>
              <w:jc w:val="left"/>
            </w:pPr>
            <w:r>
              <w:t xml:space="preserve">Tax ID / EIN</w:t>
            </w:r>
          </w:p>
        </w:tc>
        <w:tc>
          <w:tcPr/>
          <w:p>
            <w:pPr>
              <w:pStyle w:val="Compact"/>
              <w:jc w:val="left"/>
            </w:pPr>
            <w:r>
              <w:t xml:space="preserve">US-84-2917365</w:t>
            </w:r>
          </w:p>
        </w:tc>
      </w:tr>
      <w:tr>
        <w:tc>
          <w:tcPr/>
          <w:p>
            <w:pPr>
              <w:pStyle w:val="Compact"/>
              <w:jc w:val="left"/>
            </w:pPr>
            <w:r>
              <w:t xml:space="preserve">Contact Person</w:t>
            </w:r>
          </w:p>
        </w:tc>
        <w:tc>
          <w:tcPr/>
          <w:p>
            <w:pPr>
              <w:pStyle w:val="Compact"/>
              <w:jc w:val="left"/>
            </w:pPr>
            <w:r>
              <w:t xml:space="preserve">Ms. Sarah Lindqvist, Regional Sales Director – South Asia</w:t>
            </w:r>
          </w:p>
        </w:tc>
      </w:tr>
      <w:tr>
        <w:tc>
          <w:tcPr/>
          <w:p>
            <w:pPr>
              <w:pStyle w:val="Compact"/>
              <w:jc w:val="left"/>
            </w:pPr>
            <w:r>
              <w:t xml:space="preserve">Email</w:t>
            </w:r>
          </w:p>
        </w:tc>
        <w:tc>
          <w:tcPr/>
          <w:p>
            <w:pPr>
              <w:pStyle w:val="Compact"/>
              <w:jc w:val="left"/>
            </w:pPr>
            <w:r>
              <w:t xml:space="preserve">s.lindqvist@editorpro-software.com</w:t>
            </w:r>
          </w:p>
        </w:tc>
      </w:tr>
      <w:tr>
        <w:tc>
          <w:tcPr/>
          <w:p>
            <w:pPr>
              <w:pStyle w:val="Compact"/>
              <w:jc w:val="left"/>
            </w:pPr>
            <w:r>
              <w:t xml:space="preserve">Phone</w:t>
            </w:r>
          </w:p>
        </w:tc>
        <w:tc>
          <w:tcPr/>
          <w:p>
            <w:pPr>
              <w:pStyle w:val="Compact"/>
              <w:jc w:val="left"/>
            </w:pPr>
            <w:r>
              <w:t xml:space="preserve">+1-415-555-0192</w:t>
            </w:r>
          </w:p>
        </w:tc>
      </w:tr>
    </w:tbl>
    <w:p>
      <w:pPr>
        <w:pStyle w:val="BodyText"/>
      </w:pPr>
      <w:r>
        <w:t xml:space="preserve">3. DESCRIPTION OF GOODS /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EditorPro Enterprise Suite – Perpetual License (Version 12.4) for 250 named users. The Editor software includes advanced text manipulation, real-time collaboration modules, version control integration, and API access for custom workflow automation. All licenses are registered for use exclusively within the India Bangalore office premises and associated remote workstations.</w:t>
            </w:r>
          </w:p>
        </w:tc>
        <w:tc>
          <w:tcPr/>
          <w:p>
            <w:pPr>
              <w:pStyle w:val="Compact"/>
              <w:jc w:val="left"/>
            </w:pPr>
            <w:r>
              <w:t xml:space="preserve">250</w:t>
            </w:r>
          </w:p>
        </w:tc>
        <w:tc>
          <w:tcPr/>
          <w:p>
            <w:pPr>
              <w:pStyle w:val="Compact"/>
              <w:jc w:val="left"/>
            </w:pPr>
            <w:r>
              <w:t xml:space="preserve">₹48,500.00</w:t>
            </w:r>
          </w:p>
        </w:tc>
        <w:tc>
          <w:tcPr/>
          <w:p>
            <w:pPr>
              <w:pStyle w:val="Compact"/>
              <w:jc w:val="left"/>
            </w:pPr>
            <w:r>
              <w:t xml:space="preserve">₹12,125,000.00</w:t>
            </w:r>
          </w:p>
        </w:tc>
      </w:tr>
      <w:tr>
        <w:tc>
          <w:tcPr/>
          <w:p>
            <w:pPr>
              <w:pStyle w:val="Compact"/>
              <w:jc w:val="left"/>
            </w:pPr>
            <w:r>
              <w:t xml:space="preserve">2</w:t>
            </w:r>
          </w:p>
        </w:tc>
        <w:tc>
          <w:tcPr/>
          <w:p>
            <w:pPr>
              <w:pStyle w:val="Compact"/>
              <w:jc w:val="left"/>
            </w:pPr>
            <w:r>
              <w:t xml:space="preserve">EditorPro Annual Maintenance &amp; Support Plan (AMSP) – Covers software updates, security patches, 24/7 technical support, and on-site training sessions conducted at the India Bangalore headquarters. Includes two on-site Editor training workshops per year for new onboarding staff.</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3</w:t>
            </w:r>
          </w:p>
        </w:tc>
        <w:tc>
          <w:tcPr/>
          <w:p>
            <w:pPr>
              <w:pStyle w:val="Compact"/>
              <w:jc w:val="left"/>
            </w:pPr>
            <w:r>
              <w:t xml:space="preserve">EditorPro Cloud Sync Add-on – Enables secure cloud-based synchronization of Editor project files across all India Bangalore workstations and approved remote locations. Includes 5 TB encrypted storage and SSO integration with the company Active Directory.</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4</w:t>
            </w:r>
          </w:p>
        </w:tc>
        <w:tc>
          <w:tcPr/>
          <w:p>
            <w:pPr>
              <w:pStyle w:val="Compact"/>
              <w:jc w:val="left"/>
            </w:pPr>
            <w:r>
              <w:t xml:space="preserve">Installation, Configuration &amp; Deployment Services – On-site deployment of the Editor software across 250 workstations at the India Bangalore office. Includes network configuration, license server setup, user provisioning, and a 30-day post-deployment stabilization period.</w:t>
            </w:r>
          </w:p>
        </w:tc>
        <w:tc>
          <w:tcPr/>
          <w:p>
            <w:pPr>
              <w:pStyle w:val="Compact"/>
              <w:jc w:val="left"/>
            </w:pPr>
            <w:r>
              <w:t xml:space="preserve">1</w:t>
            </w:r>
          </w:p>
        </w:tc>
        <w:tc>
          <w:tcPr/>
          <w:p>
            <w:pPr>
              <w:pStyle w:val="Compact"/>
              <w:jc w:val="left"/>
            </w:pPr>
            <w:r>
              <w:t xml:space="preserve">₹950,000.00</w:t>
            </w:r>
          </w:p>
        </w:tc>
        <w:tc>
          <w:tcPr/>
          <w:p>
            <w:pPr>
              <w:pStyle w:val="Compact"/>
              <w:jc w:val="left"/>
            </w:pPr>
            <w:r>
              <w:t xml:space="preserve">₹950,000.00</w:t>
            </w:r>
          </w:p>
        </w:tc>
      </w:tr>
      <w:tr>
        <w:tc>
          <w:tcPr>
            <w:gridSpan w:val="4"/>
          </w:tcPr>
          <w:p>
            <w:pPr>
              <w:pStyle w:val="Compact"/>
              <w:jc w:val="left"/>
            </w:pPr>
            <w:r>
              <w:t xml:space="preserve">Subtotal</w:t>
            </w:r>
          </w:p>
        </w:tc>
        <w:tc>
          <w:tcPr/>
          <w:p>
            <w:pPr>
              <w:pStyle w:val="Compact"/>
              <w:jc w:val="left"/>
            </w:pPr>
            <w:r>
              <w:t xml:space="preserve">₹18,125,000.00</w:t>
            </w:r>
          </w:p>
        </w:tc>
      </w:tr>
      <w:tr>
        <w:tc>
          <w:tcPr>
            <w:gridSpan w:val="4"/>
          </w:tcPr>
          <w:p>
            <w:pPr>
              <w:pStyle w:val="Compact"/>
              <w:jc w:val="left"/>
            </w:pPr>
            <w:r>
              <w:t xml:space="preserve">GST @ 18% (Applicable in India)</w:t>
            </w:r>
          </w:p>
        </w:tc>
        <w:tc>
          <w:tcPr/>
          <w:p>
            <w:pPr>
              <w:pStyle w:val="Compact"/>
              <w:jc w:val="left"/>
            </w:pPr>
            <w:r>
              <w:t xml:space="preserve">₹3,262,500.00</w:t>
            </w:r>
          </w:p>
        </w:tc>
      </w:tr>
      <w:tr>
        <w:tc>
          <w:tcPr>
            <w:gridSpan w:val="4"/>
          </w:tcPr>
          <w:p>
            <w:pPr>
              <w:pStyle w:val="Compact"/>
              <w:jc w:val="left"/>
            </w:pPr>
            <w:r>
              <w:rPr>
                <w:bCs/>
                <w:b/>
              </w:rPr>
              <w:t xml:space="preserve">GRAND TOTAL (INR)</w:t>
            </w:r>
          </w:p>
        </w:tc>
        <w:tc>
          <w:tcPr/>
          <w:p>
            <w:pPr>
              <w:pStyle w:val="Compact"/>
              <w:jc w:val="left"/>
            </w:pPr>
            <w:r>
              <w:rPr>
                <w:bCs/>
                <w:b/>
              </w:rPr>
              <w:t xml:space="preserve">₹21,387,500.00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offer. The Seller shall confirm acceptance of this Purchase Order within five (5) business days of receipt. Failure to respond within this period shall render this Purchase Order null and void.</w:t>
      </w:r>
    </w:p>
    <w:p>
      <w:pPr>
        <w:numPr>
          <w:ilvl w:val="0"/>
          <w:numId w:val="1001"/>
        </w:numPr>
        <w:pStyle w:val="Compact"/>
      </w:pPr>
      <w:r>
        <w:rPr>
          <w:bCs/>
          <w:b/>
        </w:rPr>
        <w:t xml:space="preserve">Delivery &amp; Deployment:</w:t>
      </w:r>
      <w:r>
        <w:t xml:space="preserve"> </w:t>
      </w:r>
      <w:r>
        <w:t xml:space="preserve">All Editor software licenses, installation media, and associated documentation shall be delivered to the Buyer's premises in India Bangalore within thirty (30) calendar days from the date of Purchase Order acceptance. On-site deployment services shall be completed within forty-five (45) days.</w:t>
      </w:r>
    </w:p>
    <w:p>
      <w:pPr>
        <w:numPr>
          <w:ilvl w:val="0"/>
          <w:numId w:val="1001"/>
        </w:numPr>
        <w:pStyle w:val="Compact"/>
      </w:pPr>
      <w:r>
        <w:rPr>
          <w:bCs/>
          <w:b/>
        </w:rPr>
        <w:t xml:space="preserve">Payment Terms:</w:t>
      </w:r>
      <w:r>
        <w:t xml:space="preserve"> </w:t>
      </w:r>
      <w:r>
        <w:t xml:space="preserve">Payment shall be made in three installments: 40% upon Purchase Order acceptance, 40% upon successful delivery and installation of the Editor software at the India Bangalore site, and 20% upon completion of the 30-day stabilization period. All payments shall be processed via NEFT/RTGS to the Seller's designated bank account. Invoices must include valid GST documentation as per Indian tax regulations.</w:t>
      </w:r>
    </w:p>
    <w:p>
      <w:pPr>
        <w:numPr>
          <w:ilvl w:val="0"/>
          <w:numId w:val="1001"/>
        </w:numPr>
        <w:pStyle w:val="Compact"/>
      </w:pPr>
      <w:r>
        <w:rPr>
          <w:bCs/>
          <w:b/>
        </w:rPr>
        <w:t xml:space="preserve">Licensing &amp; Usage:</w:t>
      </w:r>
      <w:r>
        <w:t xml:space="preserve"> </w:t>
      </w:r>
      <w:r>
        <w:t xml:space="preserve">The Editor software licenses are restricted to use by authorized personnel of TechnoVerse Solutions Pvt. Ltd. operating from the India Bangalore office and approved remote locations within India. Redistribution, sublicensing, or use outside the agreed scope is strictly prohibited.</w:t>
      </w:r>
    </w:p>
    <w:p>
      <w:pPr>
        <w:numPr>
          <w:ilvl w:val="0"/>
          <w:numId w:val="1001"/>
        </w:numPr>
        <w:pStyle w:val="Compact"/>
      </w:pPr>
      <w:r>
        <w:rPr>
          <w:bCs/>
          <w:b/>
        </w:rPr>
        <w:t xml:space="preserve">Warranty:</w:t>
      </w:r>
      <w:r>
        <w:t xml:space="preserve"> </w:t>
      </w:r>
      <w:r>
        <w:t xml:space="preserve">The Seller warrants that the Editor software shall be free from material defects for a period of twelve (12) months from the date of deployment. Any defects discovered during this period shall be rectified at no additional cost to the Buyer.</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in connection with this Purchase Order. The Editor software's source code, algorithms, and internal architecture shall remain the exclusive intellectual property of the Seller.</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India. Any disputes arising from this Purchase Order shall be subject to the exclusive jurisdiction of the competent courts in India Bangalore, Karnataka.</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government regulations affecting software imports into India, or pandemics.</w:t>
      </w:r>
    </w:p>
    <w:p>
      <w:pPr>
        <w:numPr>
          <w:ilvl w:val="0"/>
          <w:numId w:val="1001"/>
        </w:numPr>
        <w:pStyle w:val="Compact"/>
      </w:pPr>
      <w:r>
        <w:rPr>
          <w:bCs/>
          <w:b/>
        </w:rPr>
        <w:t xml:space="preserve">Compliance:</w:t>
      </w:r>
      <w:r>
        <w:t xml:space="preserve"> </w:t>
      </w:r>
      <w:r>
        <w:t xml:space="preserve">The Seller confirms that the Editor software complies with all applicable Indian data protection regulations, including the Digital Personal Data Protection Act, 2023, and that no data processed through the Editor platform within India Bangalore shall be transferred to servers outside India without explicit written consent from the Buyer.</w:t>
      </w:r>
    </w:p>
    <w:p>
      <w:pPr>
        <w:pStyle w:val="FirstParagraph"/>
      </w:pPr>
      <w:r>
        <w:t xml:space="preserve">5. DELIVERY &amp; LOGISTICS</w:t>
      </w:r>
    </w:p>
    <w:p>
      <w:pPr>
        <w:pStyle w:val="BodyText"/>
      </w:pPr>
      <w:r>
        <w:rPr>
          <w:bCs/>
          <w:b/>
        </w:rPr>
        <w:t xml:space="preserve">Delivery Address:</w:t>
      </w:r>
      <w:r>
        <w:t xml:space="preserve"> </w:t>
      </w:r>
      <w:r>
        <w:t xml:space="preserve">TechnoVerse Solutions Pvt. Ltd., Level 12, Prestige Tech Park, Outer Ring Road, Whitefield, India Bangalore – 560066, Karnataka, India.</w:t>
      </w:r>
    </w:p>
    <w:p>
      <w:pPr>
        <w:pStyle w:val="BodyText"/>
      </w:pPr>
      <w:r>
        <w:rPr>
          <w:bCs/>
          <w:b/>
        </w:rPr>
        <w:t xml:space="preserve">Receiving Contact:</w:t>
      </w:r>
      <w:r>
        <w:t xml:space="preserve"> </w:t>
      </w:r>
      <w:r>
        <w:t xml:space="preserve">Mr. Vikram Shetty, IT Infrastructure Manager – +91-80-4567-8923</w:t>
      </w:r>
    </w:p>
    <w:p>
      <w:pPr>
        <w:pStyle w:val="BodyText"/>
      </w:pPr>
      <w:r>
        <w:rPr>
          <w:bCs/>
          <w:b/>
        </w:rPr>
        <w:t xml:space="preserve">Delivery Window:</w:t>
      </w:r>
      <w:r>
        <w:t xml:space="preserve"> </w:t>
      </w:r>
      <w:r>
        <w:t xml:space="preserve">Monday to Friday, 09:00 AM to 05:00 PM IST. All delivery personnel must present valid identification and prior appointment confirmation to gain access to the India Bangalore facility.</w:t>
      </w:r>
    </w:p>
    <w:p>
      <w:pPr>
        <w:pStyle w:val="BodyText"/>
      </w:pPr>
      <w:r>
        <w:t xml:space="preserve">6. AUTHORIZED SIGNATORIES</w:t>
      </w:r>
    </w:p>
    <w:p>
      <w:pPr>
        <w:pStyle w:val="BodyText"/>
      </w:pPr>
      <w:r>
        <w:rPr>
          <w:bCs/>
          <w:b/>
        </w:rPr>
        <w:t xml:space="preserve">For and on behalf of the Buyer:</w:t>
      </w:r>
    </w:p>
    <w:p>
      <w:pPr>
        <w:pStyle w:val="BodyText"/>
      </w:pPr>
      <w:r>
        <w:t xml:space="preserve">TechnoVerse Solutions Pvt. Ltd.</w:t>
      </w:r>
    </w:p>
    <w:p>
      <w:pPr>
        <w:pStyle w:val="BodyText"/>
      </w:pPr>
      <w:r>
        <w:t xml:space="preserve">Name: Arjun Mehta</w:t>
      </w:r>
      <w:r>
        <w:br/>
      </w:r>
      <w:r>
        <w:t xml:space="preserve">Designation: Head of Procurement</w:t>
      </w:r>
      <w:r>
        <w:br/>
      </w:r>
      <w:r>
        <w:t xml:space="preserve">Date: _______________</w:t>
      </w:r>
    </w:p>
    <w:p>
      <w:pPr>
        <w:pStyle w:val="BodyText"/>
      </w:pPr>
      <w:r>
        <w:rPr>
          <w:bCs/>
          <w:b/>
        </w:rPr>
        <w:t xml:space="preserve">For and on behalf of the Seller:</w:t>
      </w:r>
    </w:p>
    <w:p>
      <w:pPr>
        <w:pStyle w:val="BodyText"/>
      </w:pPr>
      <w:r>
        <w:t xml:space="preserve">EditorPro Software International Inc.</w:t>
      </w:r>
    </w:p>
    <w:p>
      <w:pPr>
        <w:pStyle w:val="BodyText"/>
      </w:pPr>
      <w:r>
        <w:t xml:space="preserve">Name: Sarah Lindqvist</w:t>
      </w:r>
      <w:r>
        <w:br/>
      </w:r>
      <w:r>
        <w:t xml:space="preserve">Designation: Regional Sales Director – South Asia</w:t>
      </w:r>
      <w:r>
        <w:br/>
      </w:r>
      <w:r>
        <w:t xml:space="preserve">Date: _______________</w:t>
      </w:r>
    </w:p>
    <w:p>
      <w:pPr>
        <w:pStyle w:val="BodyText"/>
      </w:pPr>
      <w:r>
        <w:t xml:space="preserve">This Purchase Order (PO-IND-BLR-2025-04782) is an official procurement document issued by TechnoVerse Solutions Pvt. Ltd., India Bangalore. It pertains exclusively to the acquisition of Editor software licenses and associated services. This document is valid only when signed and stamped by both parties. Unauthorized reproduction or distribution of this Purchase Order is prohibited. For queries, contact the Procurement Department at procurement@technoverse-india.com.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License - India Bangalore</dc:title>
  <dc:creator/>
  <dc:language>en</dc:language>
  <cp:keywords/>
  <dcterms:created xsi:type="dcterms:W3CDTF">2026-10-10T08:31:04Z</dcterms:created>
  <dcterms:modified xsi:type="dcterms:W3CDTF">2026-10-10T08:31:04Z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