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Package</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Editor Software &amp; Workstation Package</w:t>
      </w:r>
    </w:p>
    <w:p>
      <w:pPr>
        <w:pStyle w:val="BodyText"/>
      </w:pPr>
      <w:r>
        <w:t xml:space="preserve">Destination: Indonesia Jakarta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PO-IND-JKT-2025-04782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(US Dollars)</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Nusantara Media Solutions PT</w:t>
      </w:r>
    </w:p>
    <w:p>
      <w:pPr>
        <w:pStyle w:val="BodyText"/>
      </w:pPr>
      <w:r>
        <w:rPr>
          <w:bCs/>
          <w:b/>
        </w:rPr>
        <w:t xml:space="preserve">Address:</w:t>
      </w:r>
      <w:r>
        <w:t xml:space="preserve"> </w:t>
      </w:r>
      <w:r>
        <w:t xml:space="preserve">Jl. Jend. Sudirman Kav. 52-53, SCBD Lot 12, Jakarta Selatan, Indonesia Jakarta 12190</w:t>
      </w:r>
    </w:p>
    <w:p>
      <w:pPr>
        <w:pStyle w:val="BodyText"/>
      </w:pPr>
      <w:r>
        <w:rPr>
          <w:bCs/>
          <w:b/>
        </w:rPr>
        <w:t xml:space="preserve">Contact:</w:t>
      </w:r>
      <w:r>
        <w:t xml:space="preserve"> </w:t>
      </w:r>
      <w:r>
        <w:t xml:space="preserve">procurement@nusantaramedia.co.id</w:t>
      </w:r>
    </w:p>
    <w:p>
      <w:pPr>
        <w:pStyle w:val="BodyText"/>
      </w:pPr>
      <w:r>
        <w:rPr>
          <w:bCs/>
          <w:b/>
        </w:rPr>
        <w:t xml:space="preserve">Phone:</w:t>
      </w:r>
      <w:r>
        <w:t xml:space="preserve"> </w:t>
      </w:r>
      <w:r>
        <w:t xml:space="preserve">+62-21-5790-4421</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Global Editorial Systems Inc.</w:t>
      </w:r>
    </w:p>
    <w:p>
      <w:pPr>
        <w:pStyle w:val="BodyText"/>
      </w:pPr>
      <w:r>
        <w:rPr>
          <w:bCs/>
          <w:b/>
        </w:rPr>
        <w:t xml:space="preserve">Address:</w:t>
      </w:r>
      <w:r>
        <w:t xml:space="preserve"> </w:t>
      </w:r>
      <w:r>
        <w:t xml:space="preserve">4500 Technology Drive, Suite 800, Austin, TX 78701, USA</w:t>
      </w:r>
    </w:p>
    <w:p>
      <w:pPr>
        <w:pStyle w:val="BodyText"/>
      </w:pPr>
      <w:r>
        <w:rPr>
          <w:bCs/>
          <w:b/>
        </w:rPr>
        <w:t xml:space="preserve">Contact:</w:t>
      </w:r>
      <w:r>
        <w:t xml:space="preserve"> </w:t>
      </w:r>
      <w:r>
        <w:t xml:space="preserve">sales@globaleditorial.com</w:t>
      </w:r>
    </w:p>
    <w:p>
      <w:pPr>
        <w:pStyle w:val="BodyText"/>
      </w:pPr>
      <w:r>
        <w:rPr>
          <w:bCs/>
          <w:b/>
        </w:rPr>
        <w:t xml:space="preserve">Phone:</w:t>
      </w:r>
      <w:r>
        <w:t xml:space="preserve"> </w:t>
      </w:r>
      <w:r>
        <w:t xml:space="preserve">+1-512-555-0198</w:t>
      </w:r>
    </w:p>
    <w:bookmarkEnd w:id="23"/>
    <w:bookmarkStart w:id="24" w:name="X9e34e6c43f465a41156d49fbd9ff60495e8f266"/>
    <w:p>
      <w:pPr>
        <w:pStyle w:val="Heading2"/>
      </w:pPr>
      <w:r>
        <w:t xml:space="preserve">Itemized Purchase Order – Editor Package for Indonesia Jakarta Operations</w:t>
      </w:r>
    </w:p>
    <w:p>
      <w:pPr>
        <w:pStyle w:val="FirstParagraph"/>
      </w:pPr>
      <w:r>
        <w:t xml:space="preserve">This Purchase Order is issued by Nusantara Media Solutions PT for the procurement of a comprehensive</w:t>
      </w:r>
      <w:r>
        <w:t xml:space="preserve"> </w:t>
      </w:r>
      <w:r>
        <w:t xml:space="preserve">Editor</w:t>
      </w:r>
      <w:r>
        <w:t xml:space="preserve"> </w:t>
      </w:r>
      <w:r>
        <w:t xml:space="preserve">package, including professional-grade editorial software licenses, dedicated hardware workstations, and peripheral equipment. The entire</w:t>
      </w:r>
      <w:r>
        <w:t xml:space="preserve"> </w:t>
      </w:r>
      <w:r>
        <w:t xml:space="preserve">Editor</w:t>
      </w:r>
      <w:r>
        <w:t xml:space="preserve"> </w:t>
      </w:r>
      <w:r>
        <w:t xml:space="preserve">system shall be delivered, installed, and configured at our primary production facility located in</w:t>
      </w:r>
      <w:r>
        <w:t xml:space="preserve"> </w:t>
      </w:r>
      <w:r>
        <w:t xml:space="preserve">Indonesia Jakarta</w:t>
      </w:r>
      <w:r>
        <w:t xml:space="preserve">, specifically at the SCBD office complex. The</w:t>
      </w:r>
      <w:r>
        <w:t xml:space="preserve"> </w:t>
      </w:r>
      <w:r>
        <w:t xml:space="preserve">Editor</w:t>
      </w:r>
      <w:r>
        <w:t xml:space="preserve"> </w:t>
      </w:r>
      <w:r>
        <w:t xml:space="preserve">package is intended to support our expanding multimedia production division, which will handle broadcast-quality video editing, audio post-production, and digital content management for regional and international clients operating out of</w:t>
      </w:r>
      <w:r>
        <w:t xml:space="preserve"> </w:t>
      </w:r>
      <w:r>
        <w:t xml:space="preserve">Indonesia Jakarta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Professional Video</w:t>
            </w:r>
            <w:r>
              <w:t xml:space="preserve"> </w:t>
            </w:r>
            <w:r>
              <w:t xml:space="preserve">Editor</w:t>
            </w:r>
            <w:r>
              <w:t xml:space="preserve"> </w:t>
            </w:r>
            <w:r>
              <w:t xml:space="preserve">Software – Enterprise License (5-year subscription, 10 concurrent seats)</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2</w:t>
            </w:r>
          </w:p>
        </w:tc>
        <w:tc>
          <w:tcPr/>
          <w:p>
            <w:pPr>
              <w:pStyle w:val="Compact"/>
              <w:jc w:val="left"/>
            </w:pPr>
            <w:r>
              <w:t xml:space="preserve">Audio Post-Production</w:t>
            </w:r>
            <w:r>
              <w:t xml:space="preserve"> </w:t>
            </w:r>
            <w:r>
              <w:t xml:space="preserve">Editor</w:t>
            </w:r>
            <w:r>
              <w:t xml:space="preserve"> </w:t>
            </w:r>
            <w:r>
              <w:t xml:space="preserve">Suite – Studio License (5-year subscription, 5 seats)</w:t>
            </w:r>
          </w:p>
        </w:tc>
        <w:tc>
          <w:tcPr/>
          <w:p>
            <w:pPr>
              <w:pStyle w:val="Compact"/>
              <w:jc w:val="left"/>
            </w:pPr>
            <w:r>
              <w:t xml:space="preserve">5</w:t>
            </w:r>
          </w:p>
        </w:tc>
        <w:tc>
          <w:tcPr/>
          <w:p>
            <w:pPr>
              <w:pStyle w:val="Compact"/>
              <w:jc w:val="left"/>
            </w:pPr>
            <w:r>
              <w:t xml:space="preserve">2,450.00</w:t>
            </w:r>
          </w:p>
        </w:tc>
        <w:tc>
          <w:tcPr/>
          <w:p>
            <w:pPr>
              <w:pStyle w:val="Compact"/>
              <w:jc w:val="left"/>
            </w:pPr>
            <w:r>
              <w:t xml:space="preserve">12,250.00</w:t>
            </w:r>
          </w:p>
        </w:tc>
      </w:tr>
      <w:tr>
        <w:tc>
          <w:tcPr/>
          <w:p>
            <w:pPr>
              <w:pStyle w:val="Compact"/>
              <w:jc w:val="left"/>
            </w:pPr>
            <w:r>
              <w:t xml:space="preserve">3</w:t>
            </w:r>
          </w:p>
        </w:tc>
        <w:tc>
          <w:tcPr/>
          <w:p>
            <w:pPr>
              <w:pStyle w:val="Compact"/>
              <w:jc w:val="left"/>
            </w:pPr>
            <w:r>
              <w:t xml:space="preserve">Dedicated</w:t>
            </w:r>
            <w:r>
              <w:t xml:space="preserve"> </w:t>
            </w:r>
            <w:r>
              <w:t xml:space="preserve">Editor</w:t>
            </w:r>
            <w:r>
              <w:t xml:space="preserve"> </w:t>
            </w:r>
            <w:r>
              <w:t xml:space="preserve">Workstation – 48-core CPU, 128GB RAM, 4TB NVMe SSD, Dual GPU (RTX 6000 Ada)</w:t>
            </w:r>
          </w:p>
        </w:tc>
        <w:tc>
          <w:tcPr/>
          <w:p>
            <w:pPr>
              <w:pStyle w:val="Compact"/>
              <w:jc w:val="left"/>
            </w:pPr>
            <w:r>
              <w:t xml:space="preserve">10</w:t>
            </w:r>
          </w:p>
        </w:tc>
        <w:tc>
          <w:tcPr/>
          <w:p>
            <w:pPr>
              <w:pStyle w:val="Compact"/>
              <w:jc w:val="left"/>
            </w:pPr>
            <w:r>
              <w:t xml:space="preserve">8,750.00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4K Reference Monitor (32-inch, Calibrated, 10-bit Color) – for</w:t>
            </w:r>
            <w:r>
              <w:t xml:space="preserve"> </w:t>
            </w:r>
            <w:r>
              <w:t xml:space="preserve">Editor</w:t>
            </w:r>
            <w:r>
              <w:t xml:space="preserve"> </w:t>
            </w:r>
            <w:r>
              <w:t xml:space="preserve">review stations</w:t>
            </w:r>
          </w:p>
        </w:tc>
        <w:tc>
          <w:tcPr/>
          <w:p>
            <w:pPr>
              <w:pStyle w:val="Compact"/>
              <w:jc w:val="left"/>
            </w:pPr>
            <w:r>
              <w:t xml:space="preserve">10</w:t>
            </w:r>
          </w:p>
        </w:tc>
        <w:tc>
          <w:tcPr/>
          <w:p>
            <w:pPr>
              <w:pStyle w:val="Compact"/>
              <w:jc w:val="left"/>
            </w:pPr>
            <w:r>
              <w:t xml:space="preserve">2,100.00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Professional Audio Interface &amp; Monitoring Headphones –</w:t>
            </w:r>
            <w:r>
              <w:t xml:space="preserve"> </w:t>
            </w:r>
            <w:r>
              <w:t xml:space="preserve">Editor</w:t>
            </w:r>
            <w:r>
              <w:t xml:space="preserve"> </w:t>
            </w:r>
            <w:r>
              <w:t xml:space="preserve">audio setup</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6</w:t>
            </w:r>
          </w:p>
        </w:tc>
        <w:tc>
          <w:tcPr/>
          <w:p>
            <w:pPr>
              <w:pStyle w:val="Compact"/>
              <w:jc w:val="left"/>
            </w:pPr>
            <w:r>
              <w:t xml:space="preserve">RAID Storage Array (100TB, Enterprise) – shared</w:t>
            </w:r>
            <w:r>
              <w:t xml:space="preserve"> </w:t>
            </w:r>
            <w:r>
              <w:t xml:space="preserve">Editor</w:t>
            </w:r>
            <w:r>
              <w:t xml:space="preserve"> </w:t>
            </w:r>
            <w:r>
              <w:t xml:space="preserve">media repository</w:t>
            </w:r>
          </w:p>
        </w:tc>
        <w:tc>
          <w:tcPr/>
          <w:p>
            <w:pPr>
              <w:pStyle w:val="Compact"/>
              <w:jc w:val="left"/>
            </w:pPr>
            <w:r>
              <w:t xml:space="preserve">2</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7</w:t>
            </w:r>
          </w:p>
        </w:tc>
        <w:tc>
          <w:tcPr/>
          <w:p>
            <w:pPr>
              <w:pStyle w:val="Compact"/>
              <w:jc w:val="left"/>
            </w:pPr>
            <w:r>
              <w:t xml:space="preserve">On-site Installation, Configuration &amp; Training for</w:t>
            </w:r>
            <w:r>
              <w:t xml:space="preserve"> </w:t>
            </w:r>
            <w:r>
              <w:t xml:space="preserve">Editor</w:t>
            </w:r>
            <w:r>
              <w:t xml:space="preserve"> </w:t>
            </w:r>
            <w:r>
              <w:t xml:space="preserve">system in</w:t>
            </w:r>
            <w:r>
              <w:t xml:space="preserve"> </w:t>
            </w:r>
            <w:r>
              <w:t xml:space="preserve">Indonesia Jakarta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Shipping, Customs Clearance &amp; Import Duties to</w:t>
            </w:r>
            <w:r>
              <w:t xml:space="preserve"> </w:t>
            </w:r>
            <w:r>
              <w:t xml:space="preserve">Indonesia Jakarta</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TOTAL PURCHASE ORDER AMOUNT:</w:t>
            </w:r>
          </w:p>
        </w:tc>
        <w:tc>
          <w:tcPr/>
          <w:p>
            <w:pPr>
              <w:pStyle w:val="Compact"/>
              <w:jc w:val="left"/>
            </w:pPr>
            <w:r>
              <w:t xml:space="preserve">$209,500.00</w:t>
            </w:r>
          </w:p>
        </w:tc>
      </w:tr>
    </w:tbl>
    <w:bookmarkEnd w:id="24"/>
    <w:bookmarkStart w:id="25" w:name="scope-of-work-delivery-specifications"/>
    <w:p>
      <w:pPr>
        <w:pStyle w:val="Heading2"/>
      </w:pPr>
      <w:r>
        <w:t xml:space="preserve">Scope of Work &amp; Delivery Specifications</w:t>
      </w:r>
    </w:p>
    <w:p>
      <w:pPr>
        <w:pStyle w:val="FirstParagraph"/>
      </w:pPr>
      <w:r>
        <w:t xml:space="preserve">The Supplier shall deliver the complete</w:t>
      </w:r>
      <w:r>
        <w:t xml:space="preserve"> </w:t>
      </w:r>
      <w:r>
        <w:t xml:space="preserve">Editor</w:t>
      </w:r>
      <w:r>
        <w:t xml:space="preserve"> </w:t>
      </w:r>
      <w:r>
        <w:t xml:space="preserve">package to the Buyer's facility in</w:t>
      </w:r>
      <w:r>
        <w:t xml:space="preserve"> </w:t>
      </w:r>
      <w:r>
        <w:t xml:space="preserve">Indonesia Jakarta</w:t>
      </w:r>
      <w:r>
        <w:t xml:space="preserve"> </w:t>
      </w:r>
      <w:r>
        <w:t xml:space="preserve">no later than 01 August 2025. All hardware components listed in this Purchase Order must be new, factory-sealed, and carry a minimum of three (3) years of manufacturer warranty. The</w:t>
      </w:r>
      <w:r>
        <w:t xml:space="preserve"> </w:t>
      </w:r>
      <w:r>
        <w:t xml:space="preserve">Editor</w:t>
      </w:r>
      <w:r>
        <w:t xml:space="preserve"> </w:t>
      </w:r>
      <w:r>
        <w:t xml:space="preserve">software licenses shall be activated and registered under the Buyer's corporate account prior to delivery. The Supplier is responsible for all international shipping, export documentation from the United States, and import clearance procedures at Soekarno-Hatta International Airport in</w:t>
      </w:r>
      <w:r>
        <w:t xml:space="preserve"> </w:t>
      </w:r>
      <w:r>
        <w:t xml:space="preserve">Indonesia Jakarta</w:t>
      </w:r>
      <w:r>
        <w:t xml:space="preserve">. All applicable Indonesian import taxes, VAT (11%), and customs duties are included in the Purchase Order total as itemized above.</w:t>
      </w:r>
    </w:p>
    <w:p>
      <w:pPr>
        <w:pStyle w:val="BodyText"/>
      </w:pPr>
      <w:r>
        <w:t xml:space="preserve">Upon arrival in</w:t>
      </w:r>
      <w:r>
        <w:t xml:space="preserve"> </w:t>
      </w:r>
      <w:r>
        <w:t xml:space="preserve">Indonesia Jakarta</w:t>
      </w:r>
      <w:r>
        <w:t xml:space="preserve">, the Supplier's certified technical team shall perform on-site installation of all</w:t>
      </w:r>
      <w:r>
        <w:t xml:space="preserve"> </w:t>
      </w:r>
      <w:r>
        <w:t xml:space="preserve">Editor</w:t>
      </w:r>
      <w:r>
        <w:t xml:space="preserve"> </w:t>
      </w:r>
      <w:r>
        <w:t xml:space="preserve">workstations, network the shared storage arrays, calibrate all reference monitors, and conduct a minimum of five (5) days of hands-on training for the Buyer's editorial staff. Training materials shall be provided in both English and Bahasa Indonesia to ensure full comprehension by all team members operating the</w:t>
      </w:r>
      <w:r>
        <w:t xml:space="preserve"> </w:t>
      </w:r>
      <w:r>
        <w:t xml:space="preserve">Editor</w:t>
      </w:r>
      <w:r>
        <w:t xml:space="preserve"> </w:t>
      </w:r>
      <w:r>
        <w:t xml:space="preserve">system in</w:t>
      </w:r>
      <w:r>
        <w:t xml:space="preserve"> </w:t>
      </w:r>
      <w:r>
        <w:t xml:space="preserve">Indonesia Jakarta</w:t>
      </w:r>
      <w:r>
        <w:t xml:space="preserve">.</w:t>
      </w:r>
    </w:p>
    <w:bookmarkEnd w:id="25"/>
    <w:bookmarkStart w:id="26" w:name="terms-and-conditions"/>
    <w:p>
      <w:pPr>
        <w:pStyle w:val="Heading2"/>
      </w:pPr>
      <w:r>
        <w:t xml:space="preserve">Terms and Conditions</w:t>
      </w:r>
    </w:p>
    <w:p>
      <w:pPr>
        <w:numPr>
          <w:ilvl w:val="0"/>
          <w:numId w:val="1001"/>
        </w:numPr>
        <w:pStyle w:val="Compact"/>
      </w:pPr>
      <w:r>
        <w:rPr>
          <w:bCs/>
          <w:b/>
        </w:rPr>
        <w:t xml:space="preserve">1. Acceptance:</w:t>
      </w:r>
      <w:r>
        <w:t xml:space="preserve"> </w:t>
      </w:r>
      <w:r>
        <w:t xml:space="preserve">This Purchase Order becomes binding upon written acceptance by the Supplier within five (5) business days of the issue date. The Supplier's acceptance confirms all specifications, pricing, and delivery timelines for the</w:t>
      </w:r>
      <w:r>
        <w:t xml:space="preserve"> </w:t>
      </w:r>
      <w:r>
        <w:t xml:space="preserve">Editor</w:t>
      </w:r>
      <w:r>
        <w:t xml:space="preserve"> </w:t>
      </w:r>
      <w:r>
        <w:t xml:space="preserve">package.</w:t>
      </w:r>
    </w:p>
    <w:p>
      <w:pPr>
        <w:numPr>
          <w:ilvl w:val="0"/>
          <w:numId w:val="1001"/>
        </w:numPr>
        <w:pStyle w:val="Compact"/>
      </w:pPr>
      <w:r>
        <w:rPr>
          <w:bCs/>
          <w:b/>
        </w:rPr>
        <w:t xml:space="preserve">2. Payment:</w:t>
      </w:r>
      <w:r>
        <w:t xml:space="preserve"> </w:t>
      </w:r>
      <w:r>
        <w:t xml:space="preserve">Payment of the full Purchase Order amount of USD $209,500.00 shall be made within forty-five (45) calendar days of the date of final acceptance of the</w:t>
      </w:r>
      <w:r>
        <w:t xml:space="preserve"> </w:t>
      </w:r>
      <w:r>
        <w:t xml:space="preserve">Editor</w:t>
      </w:r>
      <w:r>
        <w:t xml:space="preserve"> </w:t>
      </w:r>
      <w:r>
        <w:t xml:space="preserve">system in</w:t>
      </w:r>
      <w:r>
        <w:t xml:space="preserve"> </w:t>
      </w:r>
      <w:r>
        <w:t xml:space="preserve">Indonesia Jakarta</w:t>
      </w:r>
      <w:r>
        <w:t xml:space="preserve">. Payment shall be made via international wire transfer to the Supplier's designated bank account.</w:t>
      </w:r>
    </w:p>
    <w:p>
      <w:pPr>
        <w:numPr>
          <w:ilvl w:val="0"/>
          <w:numId w:val="1001"/>
        </w:numPr>
        <w:pStyle w:val="Compact"/>
      </w:pPr>
      <w:r>
        <w:rPr>
          <w:bCs/>
          <w:b/>
        </w:rPr>
        <w:t xml:space="preserve">3. Delivery &amp; Risk:</w:t>
      </w:r>
      <w:r>
        <w:t xml:space="preserve"> </w:t>
      </w:r>
      <w:r>
        <w:t xml:space="preserve">Risk of loss transfers to the Buyer upon physical delivery and unloading at the Buyer's premises in</w:t>
      </w:r>
      <w:r>
        <w:t xml:space="preserve"> </w:t>
      </w:r>
      <w:r>
        <w:t xml:space="preserve">Indonesia Jakarta</w:t>
      </w:r>
      <w:r>
        <w:t xml:space="preserve">. The Supplier shall provide tracking and proof of delivery for all</w:t>
      </w:r>
      <w:r>
        <w:t xml:space="preserve"> </w:t>
      </w:r>
      <w:r>
        <w:t xml:space="preserve">Editor</w:t>
      </w:r>
      <w:r>
        <w:t xml:space="preserve"> </w:t>
      </w:r>
      <w:r>
        <w:t xml:space="preserve">components.</w:t>
      </w:r>
    </w:p>
    <w:p>
      <w:pPr>
        <w:numPr>
          <w:ilvl w:val="0"/>
          <w:numId w:val="1001"/>
        </w:numPr>
        <w:pStyle w:val="Compact"/>
      </w:pPr>
      <w:r>
        <w:rPr>
          <w:bCs/>
          <w:b/>
        </w:rPr>
        <w:t xml:space="preserve">4. Warranty:</w:t>
      </w:r>
      <w:r>
        <w:t xml:space="preserve"> </w:t>
      </w:r>
      <w:r>
        <w:t xml:space="preserve">All hardware items carry a minimum three-year warranty. The</w:t>
      </w:r>
      <w:r>
        <w:t xml:space="preserve"> </w:t>
      </w:r>
      <w:r>
        <w:t xml:space="preserve">Editor</w:t>
      </w:r>
      <w:r>
        <w:t xml:space="preserve"> </w:t>
      </w:r>
      <w:r>
        <w:t xml:space="preserve">software licenses include priority technical support and all updates for the duration of the subscription term. Warranty service for hardware in</w:t>
      </w:r>
      <w:r>
        <w:t xml:space="preserve"> </w:t>
      </w:r>
      <w:r>
        <w:t xml:space="preserve">Indonesia Jakarta</w:t>
      </w:r>
      <w:r>
        <w:t xml:space="preserve"> </w:t>
      </w:r>
      <w:r>
        <w:t xml:space="preserve">shall be provided through the Supplier's authorized regional service partner.</w:t>
      </w:r>
    </w:p>
    <w:p>
      <w:pPr>
        <w:numPr>
          <w:ilvl w:val="0"/>
          <w:numId w:val="1001"/>
        </w:numPr>
        <w:pStyle w:val="Compact"/>
      </w:pPr>
      <w:r>
        <w:rPr>
          <w:bCs/>
          <w:b/>
        </w:rPr>
        <w:t xml:space="preserve">5. Late Delivery Penalty:</w:t>
      </w:r>
      <w:r>
        <w:t xml:space="preserve"> </w:t>
      </w:r>
      <w:r>
        <w:t xml:space="preserve">For each calendar day the</w:t>
      </w:r>
      <w:r>
        <w:t xml:space="preserve"> </w:t>
      </w:r>
      <w:r>
        <w:t xml:space="preserve">Editor</w:t>
      </w:r>
      <w:r>
        <w:t xml:space="preserve"> </w:t>
      </w:r>
      <w:r>
        <w:t xml:space="preserve">package delivery exceeds the required date of 01 August 2025, the Supplier shall pay a penalty of 0.5% of the total Purchase Order value, capped at 10% of the total amount.</w:t>
      </w:r>
    </w:p>
    <w:p>
      <w:pPr>
        <w:numPr>
          <w:ilvl w:val="0"/>
          <w:numId w:val="1001"/>
        </w:numPr>
        <w:pStyle w:val="Compact"/>
      </w:pPr>
      <w:r>
        <w:rPr>
          <w:bCs/>
          <w:b/>
        </w:rPr>
        <w:t xml:space="preserve">6. Governing Law:</w:t>
      </w:r>
      <w:r>
        <w:t xml:space="preserve"> </w:t>
      </w:r>
      <w:r>
        <w:t xml:space="preserve">This Purchase Order shall be governed by and construed in accordance with the United Nations Convention on Contracts for the International Sale of Goods (CISG). Any disputes shall be resolved through arbitration in Singapore under the rules of the Singapore International Arbitration Centre (SIAC).</w:t>
      </w:r>
    </w:p>
    <w:p>
      <w:pPr>
        <w:numPr>
          <w:ilvl w:val="0"/>
          <w:numId w:val="1001"/>
        </w:numPr>
        <w:pStyle w:val="Compact"/>
      </w:pPr>
      <w:r>
        <w:rPr>
          <w:bCs/>
          <w:b/>
        </w:rPr>
        <w:t xml:space="preserve">7. Force Majeure:</w:t>
      </w:r>
      <w:r>
        <w:t xml:space="preserve"> </w:t>
      </w:r>
      <w:r>
        <w:t xml:space="preserve">Neither party shall be liable for delays caused by events beyond reasonable control, including but not limited to natural disasters, government trade restrictions affecting import into</w:t>
      </w:r>
      <w:r>
        <w:t xml:space="preserve"> </w:t>
      </w:r>
      <w:r>
        <w:t xml:space="preserve">Indonesia Jakarta</w:t>
      </w:r>
      <w:r>
        <w:t xml:space="preserve">, or international shipping disruptions.</w:t>
      </w:r>
    </w:p>
    <w:p>
      <w:pPr>
        <w:numPr>
          <w:ilvl w:val="0"/>
          <w:numId w:val="1001"/>
        </w:numPr>
        <w:pStyle w:val="Compact"/>
      </w:pPr>
      <w:r>
        <w:rPr>
          <w:bCs/>
          <w:b/>
        </w:rPr>
        <w:t xml:space="preserve">8. Intellectual Property:</w:t>
      </w:r>
      <w:r>
        <w:t xml:space="preserve"> </w:t>
      </w:r>
      <w:r>
        <w:t xml:space="preserve">All</w:t>
      </w:r>
      <w:r>
        <w:t xml:space="preserve"> </w:t>
      </w:r>
      <w:r>
        <w:t xml:space="preserve">Editor</w:t>
      </w:r>
      <w:r>
        <w:t xml:space="preserve"> </w:t>
      </w:r>
      <w:r>
        <w:t xml:space="preserve">software licenses are granted solely for use by the Buyer's personnel at its</w:t>
      </w:r>
      <w:r>
        <w:t xml:space="preserve"> </w:t>
      </w:r>
      <w:r>
        <w:t xml:space="preserve">Indonesia Jakarta</w:t>
      </w:r>
      <w:r>
        <w:t xml:space="preserve"> </w:t>
      </w:r>
      <w:r>
        <w:t xml:space="preserve">facility. Redistribution, reverse engineering, or sublicensing is strictly prohibited.</w:t>
      </w:r>
    </w:p>
    <w:bookmarkEnd w:id="26"/>
    <w:bookmarkStart w:id="27"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Nusantara Media Solutions PT</w:t>
      </w:r>
    </w:p>
    <w:p>
      <w:pPr>
        <w:pStyle w:val="BodyText"/>
      </w:pPr>
      <w:r>
        <w:t xml:space="preserve">Name:</w:t>
      </w:r>
      <w:r>
        <w:t xml:space="preserve"> </w:t>
      </w:r>
      <w:r>
        <w:rPr>
          <w:bCs/>
          <w:b/>
        </w:rPr>
        <w:t xml:space="preserve">Budi Santoso</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Global Editorial Systems Inc.</w:t>
      </w:r>
    </w:p>
    <w:p>
      <w:pPr>
        <w:pStyle w:val="BodyText"/>
      </w:pPr>
      <w:r>
        <w:t xml:space="preserve">Name:</w:t>
      </w:r>
      <w:r>
        <w:t xml:space="preserve"> </w:t>
      </w:r>
      <w:r>
        <w:rPr>
          <w:bCs/>
          <w:b/>
        </w:rPr>
        <w:t xml:space="preserve">Sarah Mitchell</w:t>
      </w:r>
    </w:p>
    <w:p>
      <w:pPr>
        <w:pStyle w:val="BodyText"/>
      </w:pPr>
      <w:r>
        <w:t xml:space="preserve">Title: Vice President, International Sales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(PO-IND-JKT-2025-04782) is a legally binding document upon execution by both parties. The</w:t>
      </w:r>
      <w:r>
        <w:t xml:space="preserve"> </w:t>
      </w:r>
      <w:r>
        <w:t xml:space="preserve">Editor</w:t>
      </w:r>
      <w:r>
        <w:t xml:space="preserve"> </w:t>
      </w:r>
      <w:r>
        <w:t xml:space="preserve">package described herein is exclusively for use at the Buyer's facility in</w:t>
      </w:r>
      <w:r>
        <w:t xml:space="preserve"> </w:t>
      </w:r>
      <w:r>
        <w:t xml:space="preserve">Indonesia Jakarta</w:t>
      </w:r>
      <w:r>
        <w:t xml:space="preserve">. Unauthorized reproduction or distribution of this document is prohibited. Document generated on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Package - Indonesia Jakarta</dc:title>
  <dc:creator/>
  <dc:language>en</dc:language>
  <cp:keywords/>
  <dcterms:created xsi:type="dcterms:W3CDTF">2026-10-10T03:09:58Z</dcterms:created>
  <dcterms:modified xsi:type="dcterms:W3CDTF">2026-10-10T03:09:58Z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