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Software</w:t>
      </w:r>
      <w:r>
        <w:t xml:space="preserve"> </w:t>
      </w:r>
      <w:r>
        <w:t xml:space="preserve">System</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Editorial Software and Services</w:t>
      </w:r>
    </w:p>
    <w:p>
      <w:pPr>
        <w:pStyle w:val="BodyText"/>
      </w:pPr>
      <w:r>
        <w:t xml:space="preserve">PO No. IT-RM-2025-04872</w:t>
      </w:r>
    </w:p>
    <w:p>
      <w:pPr>
        <w:pStyle w:val="BodyText"/>
      </w:pPr>
      <w:r>
        <w:t xml:space="preserve">Rome, Italy</w:t>
      </w:r>
      <w:r>
        <w:t xml:space="preserve"> </w:t>
      </w:r>
      <w:r>
        <w:t xml:space="preserve"> |  Jurisdiction: Repubblica Italiana  |  VAT Region: Lazio</w:t>
      </w:r>
    </w:p>
    <w:bookmarkEnd w:id="20"/>
    <w:bookmarkStart w:id="21" w:name="purchasing-entity-buyer"/>
    <w:p>
      <w:pPr>
        <w:pStyle w:val="Heading3"/>
      </w:pPr>
      <w:r>
        <w:t xml:space="preserve">Purchasing Entity (Buyer)</w:t>
      </w:r>
    </w:p>
    <w:p>
      <w:pPr>
        <w:pStyle w:val="FirstParagraph"/>
      </w:pPr>
      <w:r>
        <w:t xml:space="preserve">Company:</w:t>
      </w:r>
      <w:r>
        <w:t xml:space="preserve"> </w:t>
      </w:r>
      <w:r>
        <w:t xml:space="preserve">Roma Editoriali S.r.l.</w:t>
      </w:r>
    </w:p>
    <w:p>
      <w:pPr>
        <w:pStyle w:val="BodyText"/>
      </w:pPr>
      <w:r>
        <w:t xml:space="preserve">Address:</w:t>
      </w:r>
      <w:r>
        <w:t xml:space="preserve"> </w:t>
      </w:r>
      <w:r>
        <w:t xml:space="preserve">Via del Corso 142, 00186 Roma (RM), Italy</w:t>
      </w:r>
    </w:p>
    <w:p>
      <w:pPr>
        <w:pStyle w:val="BodyText"/>
      </w:pPr>
      <w:r>
        <w:t xml:space="preserve">VAT Number (P.IVA):</w:t>
      </w:r>
      <w:r>
        <w:t xml:space="preserve"> </w:t>
      </w:r>
      <w:r>
        <w:t xml:space="preserve">IT01234567890</w:t>
      </w:r>
    </w:p>
    <w:p>
      <w:pPr>
        <w:pStyle w:val="BodyText"/>
      </w:pPr>
      <w:r>
        <w:t xml:space="preserve">Contact:</w:t>
      </w:r>
      <w:r>
        <w:t xml:space="preserve"> </w:t>
      </w:r>
      <w:r>
        <w:t xml:space="preserve">Dott.ssa Maria Concetta Ferrante</w:t>
      </w:r>
    </w:p>
    <w:p>
      <w:pPr>
        <w:pStyle w:val="BodyText"/>
      </w:pPr>
      <w:r>
        <w:t xml:space="preserve">Email:</w:t>
      </w:r>
      <w:r>
        <w:t xml:space="preserve"> </w:t>
      </w:r>
      <w:r>
        <w:t xml:space="preserve">procurement@romaeditoriali.it</w:t>
      </w:r>
    </w:p>
    <w:p>
      <w:pPr>
        <w:pStyle w:val="BodyText"/>
      </w:pPr>
      <w:r>
        <w:t xml:space="preserve">Phone:</w:t>
      </w:r>
      <w:r>
        <w:t xml:space="preserve"> </w:t>
      </w:r>
      <w:r>
        <w:t xml:space="preserve">+39 06 4872 3310</w:t>
      </w:r>
    </w:p>
    <w:bookmarkEnd w:id="21"/>
    <w:bookmarkStart w:id="22" w:name="supplier-seller"/>
    <w:p>
      <w:pPr>
        <w:pStyle w:val="Heading3"/>
      </w:pPr>
      <w:r>
        <w:t xml:space="preserve">Supplier (Seller)</w:t>
      </w:r>
    </w:p>
    <w:p>
      <w:pPr>
        <w:pStyle w:val="FirstParagraph"/>
      </w:pPr>
      <w:r>
        <w:t xml:space="preserve">Company:</w:t>
      </w:r>
      <w:r>
        <w:t xml:space="preserve"> </w:t>
      </w:r>
      <w:r>
        <w:t xml:space="preserve">EditorPro Solutions GmbH</w:t>
      </w:r>
    </w:p>
    <w:p>
      <w:pPr>
        <w:pStyle w:val="BodyText"/>
      </w:pPr>
      <w:r>
        <w:t xml:space="preserve">Address:</w:t>
      </w:r>
      <w:r>
        <w:t xml:space="preserve"> </w:t>
      </w:r>
      <w:r>
        <w:t xml:space="preserve">Bahnhofstrasse 27, 8001 Zürich, Switzerland</w:t>
      </w:r>
    </w:p>
    <w:p>
      <w:pPr>
        <w:pStyle w:val="BodyText"/>
      </w:pPr>
      <w:r>
        <w:t xml:space="preserve">VAT Number:</w:t>
      </w:r>
      <w:r>
        <w:t xml:space="preserve"> </w:t>
      </w:r>
      <w:r>
        <w:t xml:space="preserve">CHE-112.345.678</w:t>
      </w:r>
    </w:p>
    <w:p>
      <w:pPr>
        <w:pStyle w:val="BodyText"/>
      </w:pPr>
      <w:r>
        <w:t xml:space="preserve">Contact:</w:t>
      </w:r>
      <w:r>
        <w:t xml:space="preserve"> </w:t>
      </w:r>
      <w:r>
        <w:t xml:space="preserve">Herr Lukas Brandt</w:t>
      </w:r>
    </w:p>
    <w:p>
      <w:pPr>
        <w:pStyle w:val="BodyText"/>
      </w:pPr>
      <w:r>
        <w:t xml:space="preserve">Email:</w:t>
      </w:r>
      <w:r>
        <w:t xml:space="preserve"> </w:t>
      </w:r>
      <w:r>
        <w:t xml:space="preserve">sales@editorpro-solutions.ch</w:t>
      </w:r>
    </w:p>
    <w:p>
      <w:pPr>
        <w:pStyle w:val="BodyText"/>
      </w:pPr>
      <w:r>
        <w:t xml:space="preserve">Phone:</w:t>
      </w:r>
      <w:r>
        <w:t xml:space="preserve"> </w:t>
      </w:r>
      <w:r>
        <w:t xml:space="preserve">+41 44 555 8821</w:t>
      </w:r>
    </w:p>
    <w:bookmarkEnd w:id="22"/>
    <w:bookmarkStart w:id="23" w:name="order-details"/>
    <w:p>
      <w:pPr>
        <w:pStyle w:val="Heading3"/>
      </w:pPr>
      <w:r>
        <w:t xml:space="preserve">Order Details</w:t>
      </w:r>
    </w:p>
    <w:p>
      <w:pPr>
        <w:pStyle w:val="FirstParagraph"/>
      </w:pPr>
      <w:r>
        <w:t xml:space="preserve">Date of Issue:</w:t>
      </w:r>
      <w:r>
        <w:t xml:space="preserve"> </w:t>
      </w:r>
      <w:r>
        <w:t xml:space="preserve">14 June 2025</w:t>
      </w:r>
    </w:p>
    <w:p>
      <w:pPr>
        <w:pStyle w:val="BodyText"/>
      </w:pPr>
      <w:r>
        <w:t xml:space="preserve">Required Delivery Date:</w:t>
      </w:r>
      <w:r>
        <w:t xml:space="preserve"> </w:t>
      </w:r>
      <w:r>
        <w:t xml:space="preserve">01 August 2025</w:t>
      </w:r>
    </w:p>
    <w:p>
      <w:pPr>
        <w:pStyle w:val="BodyText"/>
      </w:pPr>
      <w:r>
        <w:t xml:space="preserve">Delivery Location:</w:t>
      </w:r>
      <w:r>
        <w:t xml:space="preserve"> </w:t>
      </w:r>
      <w:r>
        <w:t xml:space="preserve">Roma Editoriali S.r.l. HQ, Via del Corso 142, 00186 Roma, Italy</w:t>
      </w:r>
    </w:p>
    <w:p>
      <w:pPr>
        <w:pStyle w:val="BodyText"/>
      </w:pPr>
      <w:r>
        <w:t xml:space="preserve">Payment Terms:</w:t>
      </w:r>
      <w:r>
        <w:t xml:space="preserve"> </w:t>
      </w:r>
      <w:r>
        <w:t xml:space="preserve">Net 45 days from invoice date</w:t>
      </w:r>
    </w:p>
    <w:p>
      <w:pPr>
        <w:pStyle w:val="BodyText"/>
      </w:pPr>
      <w:r>
        <w:t xml:space="preserve">Currency:</w:t>
      </w:r>
      <w:r>
        <w:t xml:space="preserve"> </w:t>
      </w:r>
      <w:r>
        <w:t xml:space="preserve">Euro (EUR)</w:t>
      </w:r>
    </w:p>
    <w:p>
      <w:pPr>
        <w:pStyle w:val="BodyText"/>
      </w:pPr>
      <w:r>
        <w:t xml:space="preserve">Incoterms:</w:t>
      </w:r>
      <w:r>
        <w:t xml:space="preserve"> </w:t>
      </w:r>
      <w:r>
        <w:t xml:space="preserve">DDP Rome, Italy (Incoterms 2020)</w:t>
      </w:r>
    </w:p>
    <w:bookmarkEnd w:id="23"/>
    <w:bookmarkStart w:id="24" w:name="project-reference"/>
    <w:p>
      <w:pPr>
        <w:pStyle w:val="Heading3"/>
      </w:pPr>
      <w:r>
        <w:t xml:space="preserve">Project Reference</w:t>
      </w:r>
    </w:p>
    <w:p>
      <w:pPr>
        <w:pStyle w:val="FirstParagraph"/>
      </w:pPr>
      <w:r>
        <w:t xml:space="preserve">Project Name:</w:t>
      </w:r>
      <w:r>
        <w:t xml:space="preserve"> </w:t>
      </w:r>
      <w:r>
        <w:t xml:space="preserve">Digital Editorial Transformation – Rome Office</w:t>
      </w:r>
    </w:p>
    <w:p>
      <w:pPr>
        <w:pStyle w:val="BodyText"/>
      </w:pPr>
      <w:r>
        <w:t xml:space="preserve">Internal Ref:</w:t>
      </w:r>
      <w:r>
        <w:t xml:space="preserve"> </w:t>
      </w:r>
      <w:r>
        <w:t xml:space="preserve">RET-2025-ED-003</w:t>
      </w:r>
    </w:p>
    <w:p>
      <w:pPr>
        <w:pStyle w:val="BodyText"/>
      </w:pPr>
      <w:r>
        <w:t xml:space="preserve">Department:</w:t>
      </w:r>
      <w:r>
        <w:t xml:space="preserve"> </w:t>
      </w:r>
      <w:r>
        <w:t xml:space="preserve">Editorial Operations &amp; Technology</w:t>
      </w:r>
    </w:p>
    <w:p>
      <w:pPr>
        <w:pStyle w:val="BodyText"/>
      </w:pPr>
      <w:r>
        <w:t xml:space="preserve">Approved By:</w:t>
      </w:r>
      <w:r>
        <w:t xml:space="preserve"> </w:t>
      </w:r>
      <w:r>
        <w:t xml:space="preserve">Dott. Alessandro Marchetti, CEO</w:t>
      </w:r>
    </w:p>
    <w:p>
      <w:pPr>
        <w:pStyle w:val="BodyText"/>
      </w:pPr>
      <w:r>
        <w:t xml:space="preserve">Budget Code:</w:t>
      </w:r>
      <w:r>
        <w:t xml:space="preserve"> </w:t>
      </w:r>
      <w:r>
        <w:t xml:space="preserve">BUD-IT-RM-2025-TECH-019</w:t>
      </w:r>
    </w:p>
    <w:p>
      <w:pPr>
        <w:pStyle w:val="BodyText"/>
      </w:pPr>
      <w:r>
        <w:t xml:space="preserve">Governing Law:</w:t>
      </w:r>
      <w:r>
        <w:t xml:space="preserve"> </w:t>
      </w:r>
      <w:r>
        <w:t xml:space="preserve">Italian Civil Code (Codice Civile) &amp; EU Commercial Regulations</w:t>
      </w:r>
    </w:p>
    <w:bookmarkEnd w:id="24"/>
    <w:bookmarkStart w:id="25" w:name="Xebf3145df3cdf5f0c81a624ae9bb3ebb1ced251"/>
    <w:p>
      <w:pPr>
        <w:pStyle w:val="Heading2"/>
      </w:pPr>
      <w:r>
        <w:t xml:space="preserve">Line Items – Editor Software, Licenses, and Associated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EditorPro Suite v9.2 – Full-Featured Editorial Software License (perpetual, 25 user seats) for text editing, layout, proofreading, and multilingual content management. Includes Italian (IT-IT) and English (EN-GB) language packs for the Rome editorial team.</w:t>
            </w:r>
          </w:p>
        </w:tc>
        <w:tc>
          <w:tcPr/>
          <w:p>
            <w:pPr>
              <w:pStyle w:val="Compact"/>
              <w:jc w:val="left"/>
            </w:pPr>
            <w:r>
              <w:t xml:space="preserve">EPS-92-25IT</w:t>
            </w:r>
          </w:p>
        </w:tc>
        <w:tc>
          <w:tcPr/>
          <w:p>
            <w:pPr>
              <w:pStyle w:val="Compact"/>
              <w:jc w:val="left"/>
            </w:pPr>
            <w:r>
              <w:t xml:space="preserve">25</w:t>
            </w:r>
          </w:p>
        </w:tc>
        <w:tc>
          <w:tcPr/>
          <w:p>
            <w:pPr>
              <w:pStyle w:val="Compact"/>
              <w:jc w:val="left"/>
            </w:pPr>
            <w:r>
              <w:t xml:space="preserve">€ 1,850.00</w:t>
            </w:r>
          </w:p>
        </w:tc>
        <w:tc>
          <w:tcPr/>
          <w:p>
            <w:pPr>
              <w:pStyle w:val="Compact"/>
              <w:jc w:val="left"/>
            </w:pPr>
            <w:r>
              <w:t xml:space="preserve">€ 46,250.00</w:t>
            </w:r>
          </w:p>
        </w:tc>
        <w:tc>
          <w:tcPr/>
          <w:p>
            <w:pPr>
              <w:pStyle w:val="Compact"/>
              <w:jc w:val="left"/>
            </w:pPr>
            <w:r>
              <w:t xml:space="preserve">01 Aug 2025</w:t>
            </w:r>
          </w:p>
        </w:tc>
      </w:tr>
      <w:tr>
        <w:tc>
          <w:tcPr/>
          <w:p>
            <w:pPr>
              <w:pStyle w:val="Compact"/>
              <w:jc w:val="left"/>
            </w:pPr>
            <w:r>
              <w:t xml:space="preserve">2</w:t>
            </w:r>
          </w:p>
        </w:tc>
        <w:tc>
          <w:tcPr/>
          <w:p>
            <w:pPr>
              <w:pStyle w:val="Compact"/>
              <w:jc w:val="left"/>
            </w:pPr>
            <w:r>
              <w:t xml:space="preserve">EditorPro Advanced Collaboration Module – Real-time multi-editor workspace enabling simultaneous editing, version control, and annotation features. Configured for the Rome headquarters editorial workflow with integration to the existing CMS platform.</w:t>
            </w:r>
          </w:p>
        </w:tc>
        <w:tc>
          <w:tcPr/>
          <w:p>
            <w:pPr>
              <w:pStyle w:val="Compact"/>
              <w:jc w:val="left"/>
            </w:pPr>
            <w:r>
              <w:t xml:space="preserve">EPS-ACM-25</w:t>
            </w:r>
          </w:p>
        </w:tc>
        <w:tc>
          <w:tcPr/>
          <w:p>
            <w:pPr>
              <w:pStyle w:val="Compact"/>
              <w:jc w:val="left"/>
            </w:pPr>
            <w:r>
              <w:t xml:space="preserve">1</w:t>
            </w:r>
          </w:p>
        </w:tc>
        <w:tc>
          <w:tcPr/>
          <w:p>
            <w:pPr>
              <w:pStyle w:val="Compact"/>
              <w:jc w:val="left"/>
            </w:pPr>
            <w:r>
              <w:t xml:space="preserve">€ 12,400.00</w:t>
            </w:r>
          </w:p>
        </w:tc>
        <w:tc>
          <w:tcPr/>
          <w:p>
            <w:pPr>
              <w:pStyle w:val="Compact"/>
              <w:jc w:val="left"/>
            </w:pPr>
            <w:r>
              <w:t xml:space="preserve">€ 12,400.00</w:t>
            </w:r>
          </w:p>
        </w:tc>
        <w:tc>
          <w:tcPr/>
          <w:p>
            <w:pPr>
              <w:pStyle w:val="Compact"/>
              <w:jc w:val="left"/>
            </w:pPr>
            <w:r>
              <w:t xml:space="preserve">01 Aug 2025</w:t>
            </w:r>
          </w:p>
        </w:tc>
      </w:tr>
      <w:tr>
        <w:tc>
          <w:tcPr/>
          <w:p>
            <w:pPr>
              <w:pStyle w:val="Compact"/>
              <w:jc w:val="left"/>
            </w:pPr>
            <w:r>
              <w:t xml:space="preserve">3</w:t>
            </w:r>
          </w:p>
        </w:tc>
        <w:tc>
          <w:tcPr/>
          <w:p>
            <w:pPr>
              <w:pStyle w:val="Compact"/>
              <w:jc w:val="left"/>
            </w:pPr>
            <w:r>
              <w:t xml:space="preserve">EditorPro Italian Language Compliance Pack – Specialized grammar, typography, and style-guide engine compliant with Italian publishing standards (Accademia della Crusca guidelines) and EU accessibility directives (EN 301 549). Required for all Editor operations conducted in Rome, Italy.</w:t>
            </w:r>
          </w:p>
        </w:tc>
        <w:tc>
          <w:tcPr/>
          <w:p>
            <w:pPr>
              <w:pStyle w:val="Compact"/>
              <w:jc w:val="left"/>
            </w:pPr>
            <w:r>
              <w:t xml:space="preserve">EPS-ITC-25</w:t>
            </w:r>
          </w:p>
        </w:tc>
        <w:tc>
          <w:tcPr/>
          <w:p>
            <w:pPr>
              <w:pStyle w:val="Compact"/>
              <w:jc w:val="left"/>
            </w:pPr>
            <w:r>
              <w:t xml:space="preserve">1</w:t>
            </w:r>
          </w:p>
        </w:tc>
        <w:tc>
          <w:tcPr/>
          <w:p>
            <w:pPr>
              <w:pStyle w:val="Compact"/>
              <w:jc w:val="left"/>
            </w:pPr>
            <w:r>
              <w:t xml:space="preserve">€ 4,750.00</w:t>
            </w:r>
          </w:p>
        </w:tc>
        <w:tc>
          <w:tcPr/>
          <w:p>
            <w:pPr>
              <w:pStyle w:val="Compact"/>
              <w:jc w:val="left"/>
            </w:pPr>
            <w:r>
              <w:t xml:space="preserve">€ 4,750.00</w:t>
            </w:r>
          </w:p>
        </w:tc>
        <w:tc>
          <w:tcPr/>
          <w:p>
            <w:pPr>
              <w:pStyle w:val="Compact"/>
              <w:jc w:val="left"/>
            </w:pPr>
            <w:r>
              <w:t xml:space="preserve">01 Aug 2025</w:t>
            </w:r>
          </w:p>
        </w:tc>
      </w:tr>
      <w:tr>
        <w:tc>
          <w:tcPr/>
          <w:p>
            <w:pPr>
              <w:pStyle w:val="Compact"/>
              <w:jc w:val="left"/>
            </w:pPr>
            <w:r>
              <w:t xml:space="preserve">4</w:t>
            </w:r>
          </w:p>
        </w:tc>
        <w:tc>
          <w:tcPr/>
          <w:p>
            <w:pPr>
              <w:pStyle w:val="Compact"/>
              <w:jc w:val="left"/>
            </w:pPr>
            <w:r>
              <w:t xml:space="preserve">On-Site Installation, Configuration, and Integration Services – Deployment of the Editor software suite at the Roma Editoriali S.r.l. premises in Rome, Italy. Includes server setup, network configuration, user provisioning for 25 editorial staff members, and integration with the existing document management system. Service to be performed by certified EditorPro technicians.</w:t>
            </w:r>
          </w:p>
        </w:tc>
        <w:tc>
          <w:tcPr/>
          <w:p>
            <w:pPr>
              <w:pStyle w:val="Compact"/>
              <w:jc w:val="left"/>
            </w:pPr>
            <w:r>
              <w:t xml:space="preserve">SVC-INST-RM</w:t>
            </w:r>
          </w:p>
        </w:tc>
        <w:tc>
          <w:tcPr/>
          <w:p>
            <w:pPr>
              <w:pStyle w:val="Compact"/>
              <w:jc w:val="left"/>
            </w:pPr>
            <w:r>
              <w:t xml:space="preserve">1</w:t>
            </w:r>
          </w:p>
        </w:tc>
        <w:tc>
          <w:tcPr/>
          <w:p>
            <w:pPr>
              <w:pStyle w:val="Compact"/>
              <w:jc w:val="left"/>
            </w:pPr>
            <w:r>
              <w:t xml:space="preserve">€ 8,900.00</w:t>
            </w:r>
          </w:p>
        </w:tc>
        <w:tc>
          <w:tcPr/>
          <w:p>
            <w:pPr>
              <w:pStyle w:val="Compact"/>
              <w:jc w:val="left"/>
            </w:pPr>
            <w:r>
              <w:t xml:space="preserve">€ 8,900.00</w:t>
            </w:r>
          </w:p>
        </w:tc>
        <w:tc>
          <w:tcPr/>
          <w:p>
            <w:pPr>
              <w:pStyle w:val="Compact"/>
              <w:jc w:val="left"/>
            </w:pPr>
            <w:r>
              <w:t xml:space="preserve">01–05 Aug 2025</w:t>
            </w:r>
          </w:p>
        </w:tc>
      </w:tr>
      <w:tr>
        <w:tc>
          <w:tcPr/>
          <w:p>
            <w:pPr>
              <w:pStyle w:val="Compact"/>
              <w:jc w:val="left"/>
            </w:pPr>
            <w:r>
              <w:t xml:space="preserve">5</w:t>
            </w:r>
          </w:p>
        </w:tc>
        <w:tc>
          <w:tcPr/>
          <w:p>
            <w:pPr>
              <w:pStyle w:val="Compact"/>
              <w:jc w:val="left"/>
            </w:pPr>
            <w:r>
              <w:t xml:space="preserve">Editor Training Programme – Three-day on-site training for the Rome editorial team (up to 30 participants). Curriculum covers: Editor interface navigation, advanced text editing workflows, multilingual content management, collaboration tools, Italian compliance features, and troubleshooting. Conducted in Italian and English at the Rome office.</w:t>
            </w:r>
          </w:p>
        </w:tc>
        <w:tc>
          <w:tcPr/>
          <w:p>
            <w:pPr>
              <w:pStyle w:val="Compact"/>
              <w:jc w:val="left"/>
            </w:pPr>
            <w:r>
              <w:t xml:space="preserve">SVC-TRN-RM</w:t>
            </w:r>
          </w:p>
        </w:tc>
        <w:tc>
          <w:tcPr/>
          <w:p>
            <w:pPr>
              <w:pStyle w:val="Compact"/>
              <w:jc w:val="left"/>
            </w:pPr>
            <w:r>
              <w:t xml:space="preserve">1</w:t>
            </w:r>
          </w:p>
        </w:tc>
        <w:tc>
          <w:tcPr/>
          <w:p>
            <w:pPr>
              <w:pStyle w:val="Compact"/>
              <w:jc w:val="left"/>
            </w:pPr>
            <w:r>
              <w:t xml:space="preserve">€ 6,500.00</w:t>
            </w:r>
          </w:p>
        </w:tc>
        <w:tc>
          <w:tcPr/>
          <w:p>
            <w:pPr>
              <w:pStyle w:val="Compact"/>
              <w:jc w:val="left"/>
            </w:pPr>
            <w:r>
              <w:t xml:space="preserve">€ 6,500.00</w:t>
            </w:r>
          </w:p>
        </w:tc>
        <w:tc>
          <w:tcPr/>
          <w:p>
            <w:pPr>
              <w:pStyle w:val="Compact"/>
              <w:jc w:val="left"/>
            </w:pPr>
            <w:r>
              <w:t xml:space="preserve">06–08 Aug 2025</w:t>
            </w:r>
          </w:p>
        </w:tc>
      </w:tr>
      <w:tr>
        <w:tc>
          <w:tcPr/>
          <w:p>
            <w:pPr>
              <w:pStyle w:val="Compact"/>
              <w:jc w:val="left"/>
            </w:pPr>
            <w:r>
              <w:t xml:space="preserve">6</w:t>
            </w:r>
          </w:p>
        </w:tc>
        <w:tc>
          <w:tcPr/>
          <w:p>
            <w:pPr>
              <w:pStyle w:val="Compact"/>
              <w:jc w:val="left"/>
            </w:pPr>
            <w:r>
              <w:t xml:space="preserve">Annual Maintenance and Technical Support Contract (Year 1) – 24/7 priority support for the Editor software suite, including software updates, security patches, bug fixes, and remote technical assistance. Support line available in Italian and English. SLA: 4-hour response time for critical issues affecting the Rome editorial operations.</w:t>
            </w:r>
          </w:p>
        </w:tc>
        <w:tc>
          <w:tcPr/>
          <w:p>
            <w:pPr>
              <w:pStyle w:val="Compact"/>
              <w:jc w:val="left"/>
            </w:pPr>
            <w:r>
              <w:t xml:space="preserve">SVC-MNT-Y1</w:t>
            </w:r>
          </w:p>
        </w:tc>
        <w:tc>
          <w:tcPr/>
          <w:p>
            <w:pPr>
              <w:pStyle w:val="Compact"/>
              <w:jc w:val="left"/>
            </w:pPr>
            <w:r>
              <w:t xml:space="preserve">1</w:t>
            </w:r>
          </w:p>
        </w:tc>
        <w:tc>
          <w:tcPr/>
          <w:p>
            <w:pPr>
              <w:pStyle w:val="Compact"/>
              <w:jc w:val="left"/>
            </w:pPr>
            <w:r>
              <w:t xml:space="preserve">€ 9,200.00</w:t>
            </w:r>
          </w:p>
        </w:tc>
        <w:tc>
          <w:tcPr/>
          <w:p>
            <w:pPr>
              <w:pStyle w:val="Compact"/>
              <w:jc w:val="left"/>
            </w:pPr>
            <w:r>
              <w:t xml:space="preserve">€ 9,200.00</w:t>
            </w:r>
          </w:p>
        </w:tc>
        <w:tc>
          <w:tcPr/>
          <w:p>
            <w:pPr>
              <w:pStyle w:val="Compact"/>
              <w:jc w:val="left"/>
            </w:pPr>
            <w:r>
              <w:t xml:space="preserve">01 Aug 2025</w:t>
            </w:r>
          </w:p>
        </w:tc>
      </w:tr>
      <w:tr>
        <w:tc>
          <w:tcPr/>
          <w:p>
            <w:pPr>
              <w:pStyle w:val="Compact"/>
              <w:jc w:val="left"/>
            </w:pPr>
            <w:r>
              <w:t xml:space="preserve">7</w:t>
            </w:r>
          </w:p>
        </w:tc>
        <w:tc>
          <w:tcPr/>
          <w:p>
            <w:pPr>
              <w:pStyle w:val="Compact"/>
              <w:jc w:val="left"/>
            </w:pPr>
            <w:r>
              <w:t xml:space="preserve">Editor Hardware – 25× Dell Precision 5860 Workstations (Intel Xeon W-3400, 64 GB RAM, 2 TB NVMe SSD, NVIDIA RTX 5000) pre-configured with EditorPro Suite. Shipped DDP to Rome, Italy. Includes 3-year onsite warranty (NBD) valid in Italy.</w:t>
            </w:r>
          </w:p>
        </w:tc>
        <w:tc>
          <w:tcPr/>
          <w:p>
            <w:pPr>
              <w:pStyle w:val="Compact"/>
              <w:jc w:val="left"/>
            </w:pPr>
            <w:r>
              <w:t xml:space="preserve">HW-DP5860-25</w:t>
            </w:r>
          </w:p>
        </w:tc>
        <w:tc>
          <w:tcPr/>
          <w:p>
            <w:pPr>
              <w:pStyle w:val="Compact"/>
              <w:jc w:val="left"/>
            </w:pPr>
            <w:r>
              <w:t xml:space="preserve">25</w:t>
            </w:r>
          </w:p>
        </w:tc>
        <w:tc>
          <w:tcPr/>
          <w:p>
            <w:pPr>
              <w:pStyle w:val="Compact"/>
              <w:jc w:val="left"/>
            </w:pPr>
            <w:r>
              <w:t xml:space="preserve">€ 3,200.00</w:t>
            </w:r>
          </w:p>
        </w:tc>
        <w:tc>
          <w:tcPr/>
          <w:p>
            <w:pPr>
              <w:pStyle w:val="Compact"/>
              <w:jc w:val="left"/>
            </w:pPr>
            <w:r>
              <w:t xml:space="preserve">€ 80,000.00</w:t>
            </w:r>
          </w:p>
        </w:tc>
        <w:tc>
          <w:tcPr/>
          <w:p>
            <w:pPr>
              <w:pStyle w:val="Compact"/>
              <w:jc w:val="left"/>
            </w:pPr>
            <w:r>
              <w:t xml:space="preserve">28 Jul 2025</w:t>
            </w:r>
          </w:p>
        </w:tc>
      </w:tr>
      <w:tr>
        <w:tc>
          <w:tcPr/>
          <w:p>
            <w:pPr>
              <w:pStyle w:val="Compact"/>
              <w:jc w:val="left"/>
            </w:pPr>
            <w:r>
              <w:t xml:space="preserve">8</w:t>
            </w:r>
          </w:p>
        </w:tc>
        <w:tc>
          <w:tcPr/>
          <w:p>
            <w:pPr>
              <w:pStyle w:val="Compact"/>
              <w:jc w:val="left"/>
            </w:pPr>
            <w:r>
              <w:t xml:space="preserve">Editor Hardware – 2× Dell PowerEdge R760 Rack Servers for the EditorPro Collaboration Module and local data storage. Configured with RAID 10, 8 TB storage, and redundant power supplies. Installed in the Rome office server room.</w:t>
            </w:r>
          </w:p>
        </w:tc>
        <w:tc>
          <w:tcPr/>
          <w:p>
            <w:pPr>
              <w:pStyle w:val="Compact"/>
              <w:jc w:val="left"/>
            </w:pPr>
            <w:r>
              <w:t xml:space="preserve">HW-R760-02</w:t>
            </w:r>
          </w:p>
        </w:tc>
        <w:tc>
          <w:tcPr/>
          <w:p>
            <w:pPr>
              <w:pStyle w:val="Compact"/>
              <w:jc w:val="left"/>
            </w:pPr>
            <w:r>
              <w:t xml:space="preserve">2</w:t>
            </w:r>
          </w:p>
        </w:tc>
        <w:tc>
          <w:tcPr/>
          <w:p>
            <w:pPr>
              <w:pStyle w:val="Compact"/>
              <w:jc w:val="left"/>
            </w:pPr>
            <w:r>
              <w:t xml:space="preserve">€ 14,500.00</w:t>
            </w:r>
          </w:p>
        </w:tc>
        <w:tc>
          <w:tcPr/>
          <w:p>
            <w:pPr>
              <w:pStyle w:val="Compact"/>
              <w:jc w:val="left"/>
            </w:pPr>
            <w:r>
              <w:t xml:space="preserve">€ 29,000.00</w:t>
            </w:r>
          </w:p>
        </w:tc>
        <w:tc>
          <w:tcPr/>
          <w:p>
            <w:pPr>
              <w:pStyle w:val="Compact"/>
              <w:jc w:val="left"/>
            </w:pPr>
            <w:r>
              <w:t xml:space="preserve">28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€ 197,000.00</w:t>
            </w:r>
          </w:p>
        </w:tc>
      </w:tr>
      <w:tr>
        <w:tc>
          <w:tcPr/>
          <w:p>
            <w:pPr>
              <w:pStyle w:val="Compact"/>
              <w:jc w:val="left"/>
            </w:pPr>
            <w:r>
              <w:t xml:space="preserve">VAT (22% – Italy, Rome)</w:t>
            </w:r>
          </w:p>
        </w:tc>
        <w:tc>
          <w:tcPr/>
          <w:p>
            <w:pPr>
              <w:pStyle w:val="Compact"/>
              <w:jc w:val="right"/>
            </w:pPr>
            <w:r>
              <w:t xml:space="preserve">€ 43,340.00</w:t>
            </w:r>
          </w:p>
        </w:tc>
      </w:tr>
      <w:tr>
        <w:tc>
          <w:tcPr/>
          <w:p>
            <w:pPr>
              <w:pStyle w:val="Compact"/>
              <w:jc w:val="left"/>
            </w:pPr>
            <w:r>
              <w:t xml:space="preserve">Import Duties &amp; Customs (Switzerland → Italy)</w:t>
            </w:r>
          </w:p>
        </w:tc>
        <w:tc>
          <w:tcPr/>
          <w:p>
            <w:pPr>
              <w:pStyle w:val="Compact"/>
              <w:jc w:val="right"/>
            </w:pPr>
            <w:r>
              <w:t xml:space="preserve">€ 0.00 (EU-FTA exemption)</w:t>
            </w:r>
          </w:p>
        </w:tc>
      </w:tr>
      <w:tr>
        <w:tc>
          <w:tcPr/>
          <w:p>
            <w:pPr>
              <w:pStyle w:val="Compact"/>
              <w:jc w:val="left"/>
            </w:pPr>
            <w:r>
              <w:t xml:space="preserve">Shipping &amp; Insurance (DDP Rome)</w:t>
            </w:r>
          </w:p>
        </w:tc>
        <w:tc>
          <w:tcPr/>
          <w:p>
            <w:pPr>
              <w:pStyle w:val="Compact"/>
              <w:jc w:val="right"/>
            </w:pPr>
            <w:r>
              <w:t xml:space="preserve">€ 1,850.00</w:t>
            </w:r>
          </w:p>
        </w:tc>
      </w:tr>
      <w:tr>
        <w:tc>
          <w:tcPr/>
          <w:p>
            <w:pPr>
              <w:pStyle w:val="Compact"/>
              <w:jc w:val="left"/>
            </w:pPr>
            <w:r>
              <w:t xml:space="preserve">GRAND TOTAL (EUR)</w:t>
            </w:r>
          </w:p>
        </w:tc>
        <w:tc>
          <w:tcPr/>
          <w:p>
            <w:pPr>
              <w:pStyle w:val="Compact"/>
              <w:jc w:val="right"/>
            </w:pPr>
            <w:r>
              <w:t xml:space="preserve">€ 242,190.00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to purchase the Editor software, hardware, and services as described herein. The Supplier shall confirm acceptance in writing within five (5) business days of receipt. Failure to confirm shall be deemed acceptance under Italian commercial law (Codice Civile, Art. 1321 et seq.).</w:t>
      </w:r>
    </w:p>
    <w:p>
      <w:pPr>
        <w:numPr>
          <w:ilvl w:val="0"/>
          <w:numId w:val="1001"/>
        </w:numPr>
        <w:pStyle w:val="Compact"/>
      </w:pPr>
      <w:r>
        <w:rPr>
          <w:bCs/>
          <w:b/>
        </w:rPr>
        <w:t xml:space="preserve">Delivery:</w:t>
      </w:r>
      <w:r>
        <w:t xml:space="preserve"> </w:t>
      </w:r>
      <w:r>
        <w:t xml:space="preserve">All goods and services shall be delivered to the Purchasing Entity's premises at Via del Corso 142, 00186 Roma, Italy. Delivery shall be made DDP (Delivered Duty Paid) per Incoterms 2020. The Supplier bears all risk of loss until the Editor hardware and software are physically received and signed for by the Purchasing Entity's authorized representative in Rome.</w:t>
      </w:r>
    </w:p>
    <w:p>
      <w:pPr>
        <w:numPr>
          <w:ilvl w:val="0"/>
          <w:numId w:val="1001"/>
        </w:numPr>
        <w:pStyle w:val="Compact"/>
      </w:pPr>
      <w:r>
        <w:rPr>
          <w:bCs/>
          <w:b/>
        </w:rPr>
        <w:t xml:space="preserve">Payment:</w:t>
      </w:r>
      <w:r>
        <w:t xml:space="preserve"> </w:t>
      </w:r>
      <w:r>
        <w:t xml:space="preserve">Payment shall be made via SEPA bank transfer to the Supplier's designated account within forty-five (45) calendar days of the date of a valid invoice. The invoice must reference this Purchase Order number (IT-RM-2025-04872) and include the Supplier's VAT number. Late payments shall accrue interest at the European Central Bank reference rate plus eight (8) percentage points, in accordance with EU Directive 2011/7/EU on combating late payment in commercial transactions.</w:t>
      </w:r>
    </w:p>
    <w:p>
      <w:pPr>
        <w:numPr>
          <w:ilvl w:val="0"/>
          <w:numId w:val="1001"/>
        </w:numPr>
        <w:pStyle w:val="Compact"/>
      </w:pPr>
      <w:r>
        <w:rPr>
          <w:bCs/>
          <w:b/>
        </w:rPr>
        <w:t xml:space="preserve">Warranty:</w:t>
      </w:r>
      <w:r>
        <w:t xml:space="preserve"> </w:t>
      </w:r>
      <w:r>
        <w:t xml:space="preserve">The Editor software suite is warranted to be free from material defects for a period of twenty-four (24) months from the date of installation in Rome, Italy. Hardware warranties are as specified in Line Items 7 and 8. The Supplier shall replace or repair any defective Editor component at no additional cost to the Purchasing Entity.</w:t>
      </w:r>
    </w:p>
    <w:p>
      <w:pPr>
        <w:numPr>
          <w:ilvl w:val="0"/>
          <w:numId w:val="1001"/>
        </w:numPr>
        <w:pStyle w:val="Compact"/>
      </w:pPr>
      <w:r>
        <w:rPr>
          <w:bCs/>
          <w:b/>
        </w:rPr>
        <w:t xml:space="preserve">Intellectual Property:</w:t>
      </w:r>
      <w:r>
        <w:t xml:space="preserve"> </w:t>
      </w:r>
      <w:r>
        <w:t xml:space="preserve">All intellectual property rights in the Editor software, including source code, documentation, and proprietary algorithms, remain the exclusive property of the Supplier. The Purchasing Entity is granted a non-exclusive, non-transferable license to use the Editor software solely for internal editorial operations at its Rome, Italy premises.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Editor software configuration, and any proprietary editorial data processed through the system in Rome. This obligation survives termination for a period of five (5) years.</w:t>
      </w:r>
    </w:p>
    <w:p>
      <w:pPr>
        <w:numPr>
          <w:ilvl w:val="0"/>
          <w:numId w:val="1001"/>
        </w:numPr>
        <w:pStyle w:val="Compact"/>
      </w:pPr>
      <w:r>
        <w:rPr>
          <w:bCs/>
          <w:b/>
        </w:rPr>
        <w:t xml:space="preserve">Compliance:</w:t>
      </w:r>
      <w:r>
        <w:t xml:space="preserve"> </w:t>
      </w:r>
      <w:r>
        <w:t xml:space="preserve">The Editor software and all associated services shall comply with applicable Italian data protection regulations (D.Lgs. 196/2003 as amended), the EU General Data Protection Regulation (GDPR – Regulation (EU) 2016/679), and all relevant Italian labor and workplace safety laws applicable to the Rome office.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Rome, Italy, unless otherwise agreed in writing. The parties may, at their mutual discretion, submit the dispute to mediation under the rules of the Camera di Commercio di Roma prior to initiating litigation.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its reasonable control, including but not limited to natural disasters, war, terrorism, or government-imposed restrictions affecting operations in Italy or the European Union.</w:t>
      </w:r>
    </w:p>
    <w:p>
      <w:pPr>
        <w:numPr>
          <w:ilvl w:val="0"/>
          <w:numId w:val="1001"/>
        </w:numPr>
        <w:pStyle w:val="Compact"/>
      </w:pPr>
      <w:r>
        <w:rPr>
          <w:bCs/>
          <w:b/>
        </w:rPr>
        <w:t xml:space="preserve">Entire Agreement:</w:t>
      </w:r>
      <w:r>
        <w:t xml:space="preserve"> </w:t>
      </w:r>
      <w:r>
        <w:t xml:space="preserve">This Purchase Order, together with any attached specifications, service-level agreements, and the Supplier's standard terms of sale (to the extent not contradicted herein), constitutes the entire agreement between the parties regarding the procurement of the Editor software, hardware, and services for use in Rome, Italy.</w:t>
      </w:r>
    </w:p>
    <w:bookmarkEnd w:id="26"/>
    <w:p>
      <w:pPr>
        <w:pStyle w:val="FirstParagraph"/>
      </w:pPr>
      <w:r>
        <w:t xml:space="preserve">For and on behalf of Roma Editoriali S.r.l. (Buyer)</w:t>
      </w:r>
    </w:p>
    <w:p>
      <w:pPr>
        <w:pStyle w:val="BodyText"/>
      </w:pPr>
      <w:r>
        <w:t xml:space="preserve">Dott. Alessandro Marchetti</w:t>
      </w:r>
    </w:p>
    <w:p>
      <w:pPr>
        <w:pStyle w:val="BodyText"/>
      </w:pPr>
      <w:r>
        <w:t xml:space="preserve">Chief Executive Officer</w:t>
      </w:r>
    </w:p>
    <w:p>
      <w:pPr>
        <w:pStyle w:val="BodyText"/>
      </w:pPr>
      <w:r>
        <w:t xml:space="preserve">Date: _______________</w:t>
      </w:r>
    </w:p>
    <w:p>
      <w:pPr>
        <w:pStyle w:val="BodyText"/>
      </w:pPr>
      <w:r>
        <w:t xml:space="preserve">For and on behalf of EditorPro Solutions GmbH (Supplier)</w:t>
      </w:r>
    </w:p>
    <w:p>
      <w:pPr>
        <w:pStyle w:val="BodyText"/>
      </w:pPr>
      <w:r>
        <w:t xml:space="preserve">Herr Lukas Brandt</w:t>
      </w:r>
    </w:p>
    <w:p>
      <w:pPr>
        <w:pStyle w:val="BodyText"/>
      </w:pPr>
      <w:r>
        <w:t xml:space="preserve">Managing Director</w:t>
      </w:r>
    </w:p>
    <w:p>
      <w:pPr>
        <w:pStyle w:val="BodyText"/>
      </w:pPr>
      <w:r>
        <w:t xml:space="preserve">Date: _______________</w:t>
      </w:r>
    </w:p>
    <w:p>
      <w:pPr>
        <w:pStyle w:val="BodyText"/>
      </w:pPr>
      <w:r>
        <w:t xml:space="preserve">This Purchase Order was issued in Rome, Italy (Roma, Italia) on 14 June 2025.</w:t>
      </w:r>
    </w:p>
    <w:p>
      <w:pPr>
        <w:pStyle w:val="BodyText"/>
      </w:pPr>
      <w:r>
        <w:t xml:space="preserve">Roma Editoriali S.r.l. – Via del Corso 142, 00186 Roma (RM), Italy – P.IVA IT01234567890 – REA RM-1234567</w:t>
      </w:r>
    </w:p>
    <w:p>
      <w:pPr>
        <w:pStyle w:val="BodyText"/>
      </w:pPr>
      <w:r>
        <w:t xml:space="preserve">Document Reference: PO No. IT-RM-2025-04872 | Page 1 of 1 | Confidential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Software System - Rome, Italy</dc:title>
  <dc:creator/>
  <dc:language>en</dc:language>
  <cp:keywords/>
  <dcterms:created xsi:type="dcterms:W3CDTF">2026-10-10T07:27:19Z</dcterms:created>
  <dcterms:modified xsi:type="dcterms:W3CDTF">2026-10-10T07:27:19Z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