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Editor</w:t>
      </w:r>
      <w:r>
        <w:t xml:space="preserve"> </w:t>
      </w:r>
      <w:r>
        <w:t xml:space="preserve">Software</w:t>
      </w:r>
      <w:r>
        <w:t xml:space="preserve"> </w:t>
      </w:r>
      <w:r>
        <w:t xml:space="preserve">Suite</w:t>
      </w:r>
      <w:r>
        <w:t xml:space="preserve"> </w:t>
      </w:r>
      <w:r>
        <w:t xml:space="preserve">-</w:t>
      </w:r>
      <w:r>
        <w:t xml:space="preserve"> </w:t>
      </w:r>
      <w:r>
        <w:t xml:space="preserve">Wellington,</w:t>
      </w:r>
      <w:r>
        <w:t xml:space="preserve"> </w:t>
      </w:r>
      <w:r>
        <w:t xml:space="preserve">New</w:t>
      </w:r>
      <w:r>
        <w:t xml:space="preserve"> </w:t>
      </w:r>
      <w:r>
        <w:t xml:space="preserve">Zealand</w:t>
      </w:r>
    </w:p>
    <w:bookmarkStart w:id="20" w:name="purchase-order"/>
    <w:p>
      <w:pPr>
        <w:pStyle w:val="Heading1"/>
      </w:pPr>
      <w:r>
        <w:t xml:space="preserve">PURCHASE ORDER</w:t>
      </w:r>
    </w:p>
    <w:p>
      <w:pPr>
        <w:pStyle w:val="FirstParagraph"/>
      </w:pPr>
      <w:r>
        <w:t xml:space="preserve">Harbour Media Productions Ltd. — Wellington, New Zealand</w:t>
      </w:r>
    </w:p>
    <w:p>
      <w:pPr>
        <w:pStyle w:val="BodyText"/>
      </w:pPr>
      <w:r>
        <w:t xml:space="preserve">PO Reference: NZ-WLG-2025-04871 | Date of Issue: 14 June 2025</w:t>
      </w:r>
    </w:p>
    <w:bookmarkEnd w:id="20"/>
    <w:bookmarkStart w:id="21" w:name="buyer-purchasing-entity"/>
    <w:p>
      <w:pPr>
        <w:pStyle w:val="Heading3"/>
      </w:pPr>
      <w:r>
        <w:t xml:space="preserve">Buyer (Purchasing Entity)</w:t>
      </w:r>
    </w:p>
    <w:p>
      <w:pPr>
        <w:pStyle w:val="FirstParagraph"/>
      </w:pPr>
      <w:r>
        <w:rPr>
          <w:bCs/>
          <w:b/>
        </w:rPr>
        <w:t xml:space="preserve">Harbour Media Productions Ltd.</w:t>
      </w:r>
    </w:p>
    <w:p>
      <w:pPr>
        <w:pStyle w:val="BodyText"/>
      </w:pPr>
      <w:r>
        <w:t xml:space="preserve">12 Cuba Street, Te Aro</w:t>
      </w:r>
    </w:p>
    <w:p>
      <w:pPr>
        <w:pStyle w:val="BodyText"/>
      </w:pPr>
      <w:r>
        <w:t xml:space="preserve">Wellington 6011, New Zealand</w:t>
      </w:r>
    </w:p>
    <w:p>
      <w:pPr>
        <w:pStyle w:val="BodyText"/>
      </w:pPr>
      <w:r>
        <w:t xml:space="preserve">ABN: 942-781-336</w:t>
      </w:r>
    </w:p>
    <w:p>
      <w:pPr>
        <w:pStyle w:val="BodyText"/>
      </w:pPr>
      <w:r>
        <w:t xml:space="preserve">Contact: Sarah Mitchell, Procurement Manager</w:t>
      </w:r>
    </w:p>
    <w:p>
      <w:pPr>
        <w:pStyle w:val="BodyText"/>
      </w:pPr>
      <w:r>
        <w:t xml:space="preserve">Email: procurement@harbourmedia.co.nz</w:t>
      </w:r>
    </w:p>
    <w:p>
      <w:pPr>
        <w:pStyle w:val="BodyText"/>
      </w:pPr>
      <w:r>
        <w:t xml:space="preserve">Phone: +64 4 472 8890</w:t>
      </w:r>
    </w:p>
    <w:bookmarkEnd w:id="21"/>
    <w:bookmarkStart w:id="22" w:name="vendor-supplier"/>
    <w:p>
      <w:pPr>
        <w:pStyle w:val="Heading3"/>
      </w:pPr>
      <w:r>
        <w:t xml:space="preserve">Vendor (Supplier)</w:t>
      </w:r>
    </w:p>
    <w:p>
      <w:pPr>
        <w:pStyle w:val="FirstParagraph"/>
      </w:pPr>
      <w:r>
        <w:rPr>
          <w:bCs/>
          <w:b/>
        </w:rPr>
        <w:t xml:space="preserve">Apex Creative Software Solutions Pty Ltd.</w:t>
      </w:r>
    </w:p>
    <w:p>
      <w:pPr>
        <w:pStyle w:val="BodyText"/>
      </w:pPr>
      <w:r>
        <w:t xml:space="preserve">450 Collins Street, Level 12</w:t>
      </w:r>
    </w:p>
    <w:p>
      <w:pPr>
        <w:pStyle w:val="BodyText"/>
      </w:pPr>
      <w:r>
        <w:t xml:space="preserve">Melbourne VIC 3000, Australia</w:t>
      </w:r>
    </w:p>
    <w:p>
      <w:pPr>
        <w:pStyle w:val="BodyText"/>
      </w:pPr>
      <w:r>
        <w:t xml:space="preserve">ABN: 52 881 204 773</w:t>
      </w:r>
    </w:p>
    <w:p>
      <w:pPr>
        <w:pStyle w:val="BodyText"/>
      </w:pPr>
      <w:r>
        <w:t xml:space="preserve">Contact: David Chen, Account Director</w:t>
      </w:r>
    </w:p>
    <w:p>
      <w:pPr>
        <w:pStyle w:val="BodyText"/>
      </w:pPr>
      <w:r>
        <w:t xml:space="preserve">Email: sales@apexcreative.com.au</w:t>
      </w:r>
    </w:p>
    <w:p>
      <w:pPr>
        <w:pStyle w:val="BodyText"/>
      </w:pPr>
      <w:r>
        <w:t xml:space="preserve">Phone: +61 3 9622 4410</w:t>
      </w:r>
    </w:p>
    <w:bookmarkEnd w:id="22"/>
    <w:bookmarkStart w:id="23" w:name="delivery-project-details"/>
    <w:p>
      <w:pPr>
        <w:pStyle w:val="Heading3"/>
      </w:pPr>
      <w:r>
        <w:t xml:space="preserve">Delivery &amp; Project Details</w:t>
      </w:r>
    </w:p>
    <w:p>
      <w:pPr>
        <w:pStyle w:val="FirstParagraph"/>
      </w:pPr>
      <w:r>
        <w:rPr>
          <w:bCs/>
          <w:b/>
        </w:rPr>
        <w:t xml:space="preserve">Delivery Address:</w:t>
      </w:r>
    </w:p>
    <w:p>
      <w:pPr>
        <w:pStyle w:val="BodyText"/>
      </w:pPr>
      <w:r>
        <w:t xml:space="preserve">12 Cuba Street, Te Aro</w:t>
      </w:r>
    </w:p>
    <w:p>
      <w:pPr>
        <w:pStyle w:val="BodyText"/>
      </w:pPr>
      <w:r>
        <w:t xml:space="preserve">Wellington 6011, New Zealand</w:t>
      </w:r>
    </w:p>
    <w:p>
      <w:pPr>
        <w:pStyle w:val="BodyText"/>
      </w:pPr>
      <w:r>
        <w:rPr>
          <w:bCs/>
          <w:b/>
        </w:rPr>
        <w:t xml:space="preserve">Project:</w:t>
      </w:r>
      <w:r>
        <w:t xml:space="preserve"> </w:t>
      </w:r>
      <w:r>
        <w:t xml:space="preserve">Editor Suite Deployment</w:t>
      </w:r>
    </w:p>
    <w:p>
      <w:pPr>
        <w:pStyle w:val="BodyText"/>
      </w:pPr>
      <w:r>
        <w:rPr>
          <w:bCs/>
          <w:b/>
        </w:rPr>
        <w:t xml:space="preserve">Required By:</w:t>
      </w:r>
      <w:r>
        <w:t xml:space="preserve"> </w:t>
      </w:r>
      <w:r>
        <w:t xml:space="preserve">15 July 2025</w:t>
      </w:r>
    </w:p>
    <w:p>
      <w:pPr>
        <w:pStyle w:val="BodyText"/>
      </w:pPr>
      <w:r>
        <w:rPr>
          <w:bCs/>
          <w:b/>
        </w:rPr>
        <w:t xml:space="preserve">Incoterms:</w:t>
      </w:r>
      <w:r>
        <w:t xml:space="preserve"> </w:t>
      </w:r>
      <w:r>
        <w:t xml:space="preserve">DDP Wellington, New Zealand</w:t>
      </w:r>
    </w:p>
    <w:bookmarkEnd w:id="23"/>
    <w:bookmarkStart w:id="24" w:name="X232cb853e12ed24b943c7f1484b468c4643052a"/>
    <w:p>
      <w:pPr>
        <w:pStyle w:val="Heading2"/>
      </w:pPr>
      <w:r>
        <w:t xml:space="preserve">Line Items — Editor Software and Associated Equipment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(NZD)</w:t>
            </w:r>
          </w:p>
        </w:tc>
        <w:tc>
          <w:tcPr/>
          <w:p>
            <w:pPr>
              <w:pStyle w:val="Compact"/>
              <w:jc w:val="left"/>
            </w:pPr>
            <w:r>
              <w:t xml:space="preserve">Line Total (NZD)</w:t>
            </w:r>
          </w:p>
        </w:tc>
      </w:tr>
      <w:tr>
        <w:tc>
          <w:tcPr/>
          <w:p>
            <w:pPr>
              <w:pStyle w:val="Compact"/>
              <w:jc w:val="left"/>
            </w:pPr>
            <w:r>
              <w:t xml:space="preserve">01</w:t>
            </w:r>
          </w:p>
        </w:tc>
        <w:tc>
          <w:tcPr/>
          <w:p>
            <w:pPr>
              <w:pStyle w:val="Compact"/>
              <w:jc w:val="left"/>
            </w:pPr>
            <w:r>
              <w:rPr>
                <w:bCs/>
                <w:b/>
              </w:rPr>
              <w:t xml:space="preserve">Editor Pro Suite v12.4</w:t>
            </w:r>
            <w:r>
              <w:t xml:space="preserve"> </w:t>
            </w:r>
            <w:r>
              <w:t xml:space="preserve">— Perpetual license for professional non-linear video and text Editor software. Includes full editing timeline, colour grading module, audio mixing console, and export presets. Licensed for use at the Wellington, New Zealand production facility.</w:t>
            </w:r>
          </w:p>
        </w:tc>
        <w:tc>
          <w:tcPr/>
          <w:p>
            <w:pPr>
              <w:pStyle w:val="Compact"/>
              <w:jc w:val="left"/>
            </w:pPr>
            <w:r>
              <w:t xml:space="preserve">5</w:t>
            </w:r>
          </w:p>
        </w:tc>
        <w:tc>
          <w:tcPr/>
          <w:p>
            <w:pPr>
              <w:pStyle w:val="Compact"/>
              <w:jc w:val="left"/>
            </w:pPr>
            <w:r>
              <w:t xml:space="preserve">4,850.00</w:t>
            </w:r>
          </w:p>
        </w:tc>
        <w:tc>
          <w:tcPr/>
          <w:p>
            <w:pPr>
              <w:pStyle w:val="Compact"/>
              <w:jc w:val="left"/>
            </w:pPr>
            <w:r>
              <w:t xml:space="preserve">24,250.00</w:t>
            </w:r>
          </w:p>
        </w:tc>
      </w:tr>
      <w:tr>
        <w:tc>
          <w:tcPr/>
          <w:p>
            <w:pPr>
              <w:pStyle w:val="Compact"/>
              <w:jc w:val="left"/>
            </w:pPr>
            <w:r>
              <w:t xml:space="preserve">02</w:t>
            </w:r>
          </w:p>
        </w:tc>
        <w:tc>
          <w:tcPr/>
          <w:p>
            <w:pPr>
              <w:pStyle w:val="Compact"/>
              <w:jc w:val="left"/>
            </w:pPr>
            <w:r>
              <w:rPr>
                <w:bCs/>
                <w:b/>
              </w:rPr>
              <w:t xml:space="preserve">Editor Pro Suite v12.4</w:t>
            </w:r>
            <w:r>
              <w:t xml:space="preserve"> </w:t>
            </w:r>
            <w:r>
              <w:t xml:space="preserve">— Annual maintenance and technical support subscription. Covers software updates, priority bug resolution, and remote technical assistance for the Editor platform deployed in New Zealand Wellington.</w:t>
            </w:r>
          </w:p>
        </w:tc>
        <w:tc>
          <w:tcPr/>
          <w:p>
            <w:pPr>
              <w:pStyle w:val="Compact"/>
              <w:jc w:val="left"/>
            </w:pPr>
            <w:r>
              <w:t xml:space="preserve">5</w:t>
            </w:r>
          </w:p>
        </w:tc>
        <w:tc>
          <w:tcPr/>
          <w:p>
            <w:pPr>
              <w:pStyle w:val="Compact"/>
              <w:jc w:val="left"/>
            </w:pPr>
            <w:r>
              <w:t xml:space="preserve">780.00</w:t>
            </w:r>
          </w:p>
        </w:tc>
        <w:tc>
          <w:tcPr/>
          <w:p>
            <w:pPr>
              <w:pStyle w:val="Compact"/>
              <w:jc w:val="left"/>
            </w:pPr>
            <w:r>
              <w:t xml:space="preserve">3,900.00</w:t>
            </w:r>
          </w:p>
        </w:tc>
      </w:tr>
      <w:tr>
        <w:tc>
          <w:tcPr/>
          <w:p>
            <w:pPr>
              <w:pStyle w:val="Compact"/>
              <w:jc w:val="left"/>
            </w:pPr>
            <w:r>
              <w:t xml:space="preserve">03</w:t>
            </w:r>
          </w:p>
        </w:tc>
        <w:tc>
          <w:tcPr/>
          <w:p>
            <w:pPr>
              <w:pStyle w:val="Compact"/>
              <w:jc w:val="left"/>
            </w:pPr>
            <w:r>
              <w:rPr>
                <w:bCs/>
                <w:b/>
              </w:rPr>
              <w:t xml:space="preserve">Editor Hardware Workstation</w:t>
            </w:r>
            <w:r>
              <w:t xml:space="preserve"> </w:t>
            </w:r>
            <w:r>
              <w:t xml:space="preserve">— Custom-built editing workstation (Intel Xeon W-3400, 64 GB RAM, 2× NVIDIA RTX 4090, 4 TB NVMe SSD, 32-inch 4K display). Pre-configured and pre-installed with the Editor software suite for immediate deployment in Wellington, New Zealand.</w:t>
            </w:r>
          </w:p>
        </w:tc>
        <w:tc>
          <w:tcPr/>
          <w:p>
            <w:pPr>
              <w:pStyle w:val="Compact"/>
              <w:jc w:val="left"/>
            </w:pPr>
            <w:r>
              <w:t xml:space="preserve">5</w:t>
            </w:r>
          </w:p>
        </w:tc>
        <w:tc>
          <w:tcPr/>
          <w:p>
            <w:pPr>
              <w:pStyle w:val="Compact"/>
              <w:jc w:val="left"/>
            </w:pPr>
            <w:r>
              <w:t xml:space="preserve">12,400.00</w:t>
            </w:r>
          </w:p>
        </w:tc>
        <w:tc>
          <w:tcPr/>
          <w:p>
            <w:pPr>
              <w:pStyle w:val="Compact"/>
              <w:jc w:val="left"/>
            </w:pPr>
            <w:r>
              <w:t xml:space="preserve">62,000.00</w:t>
            </w:r>
          </w:p>
        </w:tc>
      </w:tr>
      <w:tr>
        <w:tc>
          <w:tcPr/>
          <w:p>
            <w:pPr>
              <w:pStyle w:val="Compact"/>
              <w:jc w:val="left"/>
            </w:pPr>
            <w:r>
              <w:t xml:space="preserve">04</w:t>
            </w:r>
          </w:p>
        </w:tc>
        <w:tc>
          <w:tcPr/>
          <w:p>
            <w:pPr>
              <w:pStyle w:val="Compact"/>
              <w:jc w:val="left"/>
            </w:pPr>
            <w:r>
              <w:rPr>
                <w:bCs/>
                <w:b/>
              </w:rPr>
              <w:t xml:space="preserve">Editor Calibration Monitor</w:t>
            </w:r>
            <w:r>
              <w:t xml:space="preserve"> </w:t>
            </w:r>
            <w:r>
              <w:t xml:space="preserve">&amp;mdash&gt; 27-inch reference-grade colour-calibrated monitor (Delta E &lt; 1) for accurate colour grading within the Editor environment. Required for broadcast-compliant output in New Zealand Wellington media production standards.</w:t>
            </w:r>
          </w:p>
        </w:tc>
        <w:tc>
          <w:tcPr/>
          <w:p>
            <w:pPr>
              <w:pStyle w:val="Compact"/>
              <w:jc w:val="left"/>
            </w:pPr>
            <w:r>
              <w:t xml:space="preserve">5</w:t>
            </w:r>
          </w:p>
        </w:tc>
        <w:tc>
          <w:tcPr/>
          <w:p>
            <w:pPr>
              <w:pStyle w:val="Compact"/>
              <w:jc w:val="left"/>
            </w:pPr>
            <w:r>
              <w:t xml:space="preserve">2,350.00</w:t>
            </w:r>
          </w:p>
        </w:tc>
        <w:tc>
          <w:tcPr/>
          <w:p>
            <w:pPr>
              <w:pStyle w:val="Compact"/>
              <w:jc w:val="left"/>
            </w:pPr>
            <w:r>
              <w:t xml:space="preserve">11,750.00</w:t>
            </w:r>
          </w:p>
        </w:tc>
      </w:tr>
      <w:tr>
        <w:tc>
          <w:tcPr/>
          <w:p>
            <w:pPr>
              <w:pStyle w:val="Compact"/>
              <w:jc w:val="left"/>
            </w:pPr>
            <w:r>
              <w:t xml:space="preserve">05</w:t>
            </w:r>
          </w:p>
        </w:tc>
        <w:tc>
          <w:tcPr/>
          <w:p>
            <w:pPr>
              <w:pStyle w:val="Compact"/>
              <w:jc w:val="left"/>
            </w:pPr>
            <w:r>
              <w:rPr>
                <w:bCs/>
                <w:b/>
              </w:rPr>
              <w:t xml:space="preserve">Editor Peripherals Bundle</w:t>
            </w:r>
            <w:r>
              <w:t xml:space="preserve"> </w:t>
            </w:r>
            <w:r>
              <w:t xml:space="preserve">— Ergonomic keyboard, precision mouse, 7.1-channel studio headphones, and USB-C docking station. Bundled for each Editor workstation to ensure a complete editing environment in the Wellington, New Zealand office.</w:t>
            </w:r>
          </w:p>
        </w:tc>
        <w:tc>
          <w:tcPr/>
          <w:p>
            <w:pPr>
              <w:pStyle w:val="Compact"/>
              <w:jc w:val="left"/>
            </w:pPr>
            <w:r>
              <w:t xml:space="preserve">5</w:t>
            </w:r>
          </w:p>
        </w:tc>
        <w:tc>
          <w:tcPr/>
          <w:p>
            <w:pPr>
              <w:pStyle w:val="Compact"/>
              <w:jc w:val="left"/>
            </w:pPr>
            <w:r>
              <w:t xml:space="preserve">620.00</w:t>
            </w:r>
          </w:p>
        </w:tc>
        <w:tc>
          <w:tcPr/>
          <w:p>
            <w:pPr>
              <w:pStyle w:val="Compact"/>
              <w:jc w:val="left"/>
            </w:pPr>
            <w:r>
              <w:t xml:space="preserve">3,100.00</w:t>
            </w:r>
          </w:p>
        </w:tc>
      </w:tr>
      <w:tr>
        <w:tc>
          <w:tcPr/>
          <w:p>
            <w:pPr>
              <w:pStyle w:val="Compact"/>
              <w:jc w:val="left"/>
            </w:pPr>
            <w:r>
              <w:t xml:space="preserve">06</w:t>
            </w:r>
          </w:p>
        </w:tc>
        <w:tc>
          <w:tcPr/>
          <w:p>
            <w:pPr>
              <w:pStyle w:val="Compact"/>
              <w:jc w:val="left"/>
            </w:pPr>
            <w:r>
              <w:rPr>
                <w:bCs/>
                <w:b/>
              </w:rPr>
              <w:t xml:space="preserve">Installation &amp; Training Service</w:t>
            </w:r>
            <w:r>
              <w:t xml:space="preserve"> </w:t>
            </w:r>
            <w:r>
              <w:t xml:space="preserve">— On-site installation of all Editor workstations at the New Zealand Wellington facility, including network configuration, software activation, and a two-day hands-on training session for the editorial team on the Editor platform.</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NZD 109,500.00</w:t>
            </w:r>
          </w:p>
        </w:tc>
      </w:tr>
      <w:tr>
        <w:tc>
          <w:tcPr/>
          <w:p>
            <w:pPr>
              <w:pStyle w:val="Compact"/>
              <w:jc w:val="left"/>
            </w:pPr>
            <w:r>
              <w:t xml:space="preserve">GST (15% — New Zealand)</w:t>
            </w:r>
          </w:p>
        </w:tc>
        <w:tc>
          <w:tcPr/>
          <w:p>
            <w:pPr>
              <w:pStyle w:val="Compact"/>
              <w:jc w:val="right"/>
            </w:pPr>
            <w:r>
              <w:t xml:space="preserve">NZD 16,425.00</w:t>
            </w:r>
          </w:p>
        </w:tc>
      </w:tr>
      <w:tr>
        <w:tc>
          <w:tcPr/>
          <w:p>
            <w:pPr>
              <w:pStyle w:val="Compact"/>
              <w:jc w:val="left"/>
            </w:pPr>
            <w:r>
              <w:t xml:space="preserve">Shipping &amp; Insurance (DDP Wellington)</w:t>
            </w:r>
          </w:p>
        </w:tc>
        <w:tc>
          <w:tcPr/>
          <w:p>
            <w:pPr>
              <w:pStyle w:val="Compact"/>
              <w:jc w:val="right"/>
            </w:pPr>
            <w:r>
              <w:t xml:space="preserve">NZD 1,200.00</w:t>
            </w:r>
          </w:p>
        </w:tc>
      </w:tr>
      <w:tr>
        <w:tc>
          <w:tcPr/>
          <w:p>
            <w:pPr>
              <w:pStyle w:val="Compact"/>
              <w:jc w:val="left"/>
            </w:pPr>
            <w:r>
              <w:t xml:space="preserve">Grand Total</w:t>
            </w:r>
          </w:p>
        </w:tc>
        <w:tc>
          <w:tcPr/>
          <w:p>
            <w:pPr>
              <w:pStyle w:val="Compact"/>
              <w:jc w:val="right"/>
            </w:pPr>
            <w:r>
              <w:t xml:space="preserve">NZD 127,125.00</w:t>
            </w:r>
          </w:p>
        </w:tc>
      </w:tr>
    </w:tbl>
    <w:bookmarkEnd w:id="24"/>
    <w:bookmarkStart w:id="25" w:name="Xde1b1aa910af0d218dd23eb59edb0f3a99f22fc"/>
    <w:p>
      <w:pPr>
        <w:pStyle w:val="Heading2"/>
      </w:pPr>
      <w:r>
        <w:t xml:space="preserve">Terms and Conditions of This Purchase Order</w:t>
      </w:r>
    </w:p>
    <w:p>
      <w:pPr>
        <w:numPr>
          <w:ilvl w:val="0"/>
          <w:numId w:val="1001"/>
        </w:numPr>
        <w:pStyle w:val="Compact"/>
      </w:pPr>
      <w:r>
        <w:t xml:space="preserve">This Purchase Order is issued by Harbour Media Productions Ltd., a registered company in New Zealand, for the procurement of the Editor software suite and associated hardware to be installed and operated at its primary production facility in Wellington, New Zealand.</w:t>
      </w:r>
    </w:p>
    <w:p>
      <w:pPr>
        <w:numPr>
          <w:ilvl w:val="0"/>
          <w:numId w:val="1001"/>
        </w:numPr>
        <w:pStyle w:val="Compact"/>
      </w:pPr>
      <w:r>
        <w:t xml:space="preserve">The vendor shall deliver all items listed in this Purchase Order to the specified address in Wellington, New Zealand, no later than 15 July 2025. Delivery shall be made under DDP (Delivered Duty Paid) terms, meaning the vendor assumes all shipping costs, insurance, and import duties applicable to New Zealand customs clearance.</w:t>
      </w:r>
    </w:p>
    <w:p>
      <w:pPr>
        <w:numPr>
          <w:ilvl w:val="0"/>
          <w:numId w:val="1001"/>
        </w:numPr>
        <w:pStyle w:val="Compact"/>
      </w:pPr>
      <w:r>
        <w:t xml:space="preserve">All Editor software licenses are perpetual and non-transferable. The Editor platform is licensed exclusively for use within the New Zealand Wellington production premises. Any redistribution, sublicensing, or use outside the designated facility is strictly prohibited under the End User License Agreement.</w:t>
      </w:r>
    </w:p>
    <w:p>
      <w:pPr>
        <w:numPr>
          <w:ilvl w:val="0"/>
          <w:numId w:val="1001"/>
        </w:numPr>
        <w:pStyle w:val="Compact"/>
      </w:pPr>
      <w:r>
        <w:t xml:space="preserve">Payment terms: 30% deposit (NZD 38,137.50) due upon acceptance of this Purchase Order; 70% balance (NZD 88,987.50) due within 30 days of confirmed delivery and successful installation of the Editor workstations in Wellington, New Zealand.</w:t>
      </w:r>
    </w:p>
    <w:p>
      <w:pPr>
        <w:numPr>
          <w:ilvl w:val="0"/>
          <w:numId w:val="1001"/>
        </w:numPr>
        <w:pStyle w:val="Compact"/>
      </w:pPr>
      <w:r>
        <w:t xml:space="preserve">The vendor warrants that all Editor software and hardware delivered under this Purchase Order shall be free from defects in materials and workmanship for a period of twenty-four (24) months from the date of installation in New Zealand Wellington.</w:t>
      </w:r>
    </w:p>
    <w:p>
      <w:pPr>
        <w:numPr>
          <w:ilvl w:val="0"/>
          <w:numId w:val="1001"/>
        </w:numPr>
        <w:pStyle w:val="Compact"/>
      </w:pPr>
      <w:r>
        <w:t xml:space="preserve">Any disputes arising from this Purchase Order shall be governed by the laws of New Zealand. The parties agree to attempt mediation in Wellington, New Zealand, before pursuing any formal legal proceedings.</w:t>
      </w:r>
    </w:p>
    <w:p>
      <w:pPr>
        <w:numPr>
          <w:ilvl w:val="0"/>
          <w:numId w:val="1001"/>
        </w:numPr>
        <w:pStyle w:val="Compact"/>
      </w:pPr>
      <w:r>
        <w:t xml:space="preserve">This Purchase Order becomes binding upon written or electronic acceptance by both parties. Amendments to this Purchase Order must be made in writing and signed by authorized representatives of both Harbour Media Productions Ltd. and Apex Creative Software Solutions Pty Ltd.</w:t>
      </w:r>
    </w:p>
    <w:p>
      <w:pPr>
        <w:numPr>
          <w:ilvl w:val="0"/>
          <w:numId w:val="1001"/>
        </w:numPr>
        <w:pStyle w:val="Compact"/>
      </w:pPr>
      <w:r>
        <w:t xml:space="preserve">The vendor shall provide a comprehensive warranty certificate for each Editor workstation and a software license certificate for each Editor Pro Suite installation, all registered under the New Zealand Wellington facility address.</w:t>
      </w:r>
    </w:p>
    <w:bookmarkEnd w:id="25"/>
    <w:p>
      <w:pPr>
        <w:pStyle w:val="FirstParagraph"/>
      </w:pPr>
      <w:r>
        <w:rPr>
          <w:bCs/>
          <w:b/>
        </w:rPr>
        <w:t xml:space="preserve">Authorized by (Buyer):</w:t>
      </w:r>
    </w:p>
    <w:p>
      <w:pPr>
        <w:pStyle w:val="BodyText"/>
      </w:pPr>
      <w:r>
        <w:t xml:space="preserve">Sarah Mitchell</w:t>
      </w:r>
    </w:p>
    <w:p>
      <w:pPr>
        <w:pStyle w:val="BodyText"/>
      </w:pPr>
      <w:r>
        <w:t xml:space="preserve">Procurement Manager, Harbour Media Productions Ltd.</w:t>
      </w:r>
    </w:p>
    <w:p>
      <w:pPr>
        <w:pStyle w:val="BodyText"/>
      </w:pPr>
      <w:r>
        <w:t xml:space="preserve">Wellington, New Zealand</w:t>
      </w:r>
    </w:p>
    <w:p>
      <w:pPr>
        <w:pStyle w:val="BodyText"/>
      </w:pPr>
      <w:r>
        <w:t xml:space="preserve">Date: _______________</w:t>
      </w:r>
    </w:p>
    <w:p>
      <w:pPr>
        <w:pStyle w:val="BodyText"/>
      </w:pPr>
      <w:r>
        <w:rPr>
          <w:bCs/>
          <w:b/>
        </w:rPr>
        <w:t xml:space="preserve">Accepted by (Vendor):</w:t>
      </w:r>
    </w:p>
    <w:p>
      <w:pPr>
        <w:pStyle w:val="BodyText"/>
      </w:pPr>
      <w:r>
        <w:t xml:space="preserve">David Chen</w:t>
      </w:r>
    </w:p>
    <w:p>
      <w:pPr>
        <w:pStyle w:val="BodyText"/>
      </w:pPr>
      <w:r>
        <w:t xml:space="preserve">Account Director, Apex Creative Software Solutions Pty Ltd.</w:t>
      </w:r>
    </w:p>
    <w:p>
      <w:pPr>
        <w:pStyle w:val="BodyText"/>
      </w:pPr>
      <w:r>
        <w:t xml:space="preserve">Melbourne, Australia</w:t>
      </w:r>
    </w:p>
    <w:p>
      <w:pPr>
        <w:pStyle w:val="BodyText"/>
      </w:pPr>
      <w:r>
        <w:t xml:space="preserve">Date: _______________</w:t>
      </w:r>
    </w:p>
    <w:p>
      <w:pPr>
        <w:pStyle w:val="BodyText"/>
      </w:pPr>
      <w:r>
        <w:rPr>
          <w:bCs/>
          <w:b/>
        </w:rPr>
        <w:t xml:space="preserve">Important Note:</w:t>
      </w:r>
      <w:r>
        <w:t xml:space="preserve"> </w:t>
      </w:r>
      <w:r>
        <w:t xml:space="preserve">This Purchase Order references the Editor software suite and all associated hardware specifically for deployment at the Harbour Media Productions facility in Wellington, New Zealand. All delivery, installation, and support services referenced herein are scoped to the New Zealand Wellington location. The Editor platform must comply with New Zealand broadcasting standards (NZS 8100) and local data sovereignty requirements. Please direct all queries regarding this Purchase Order to the procurement department at Harbour Media Productions Ltd., 12 Cuba Street, Te Aro, Wellington 6011, New Zealand.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Editor Software Suite - Wellington, New Zealand</dc:title>
  <dc:creator/>
  <dc:language>en</dc:language>
  <cp:keywords/>
  <dcterms:created xsi:type="dcterms:W3CDTF">2026-10-10T01:23:23Z</dcterms:created>
  <dcterms:modified xsi:type="dcterms:W3CDTF">2026-10-10T01:23:23Z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