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Singapore</w:t>
      </w:r>
      <w:r>
        <w:t xml:space="preserve"> </w:t>
      </w:r>
      <w:r>
        <w:t xml:space="preserve">Singapore</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PO-SG-2025-04872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Operation:</w:t>
      </w:r>
      <w:r>
        <w:t xml:space="preserve"> </w:t>
      </w:r>
      <w:r>
        <w:t xml:space="preserve">Singapore Singapore</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w:t>
      </w:r>
      <w:r>
        <w:br/>
      </w:r>
      <w:r>
        <w:rPr>
          <w:bCs/>
          <w:b/>
        </w:rPr>
        <w:t xml:space="preserve">Reference:</w:t>
      </w:r>
      <w:r>
        <w:t xml:space="preserve"> </w:t>
      </w:r>
      <w:r>
        <w:t xml:space="preserve">Editor Procurement – Singapore Singapore</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Meridian Digital Solutions Pte. Ltd.</w:t>
            </w:r>
          </w:p>
        </w:tc>
        <w:tc>
          <w:tcPr/>
          <w:p>
            <w:pPr>
              <w:pStyle w:val="Compact"/>
              <w:jc w:val="left"/>
            </w:pPr>
            <w:r>
              <w:t xml:space="preserve">12 Marina Boulevard, Level 28, Singapore Singapore 018982</w:t>
            </w:r>
          </w:p>
        </w:tc>
        <w:tc>
          <w:tcPr/>
          <w:p>
            <w:pPr>
              <w:pStyle w:val="Compact"/>
              <w:jc w:val="left"/>
            </w:pPr>
            <w:r>
              <w:t xml:space="preserve">procurement@meridiansg.com</w:t>
            </w:r>
            <w:r>
              <w:br/>
            </w:r>
            <w:r>
              <w:t xml:space="preserve">+65 6842 3300</w:t>
            </w:r>
          </w:p>
        </w:tc>
      </w:tr>
      <w:tr>
        <w:tc>
          <w:tcPr/>
          <w:p>
            <w:pPr>
              <w:pStyle w:val="Compact"/>
              <w:jc w:val="left"/>
            </w:pPr>
            <w:r>
              <w:rPr>
                <w:bCs/>
                <w:b/>
              </w:rPr>
              <w:t xml:space="preserve">Seller (Supplier)</w:t>
            </w:r>
          </w:p>
        </w:tc>
        <w:tc>
          <w:tcPr/>
          <w:p>
            <w:pPr>
              <w:pStyle w:val="Compact"/>
              <w:jc w:val="left"/>
            </w:pPr>
            <w:r>
              <w:t xml:space="preserve">Apex Editorial Systems International Ltd.</w:t>
            </w:r>
          </w:p>
        </w:tc>
        <w:tc>
          <w:tcPr/>
          <w:p>
            <w:pPr>
              <w:pStyle w:val="Compact"/>
              <w:jc w:val="left"/>
            </w:pPr>
            <w:r>
              <w:t xml:space="preserve">45 Orchard Road, Suite 1204, Singapore Singapore 238885</w:t>
            </w:r>
          </w:p>
        </w:tc>
        <w:tc>
          <w:tcPr/>
          <w:p>
            <w:pPr>
              <w:pStyle w:val="Compact"/>
              <w:jc w:val="left"/>
            </w:pPr>
            <w:r>
              <w:t xml:space="preserve">sales@apexeditorial.com</w:t>
            </w:r>
            <w:r>
              <w:br/>
            </w:r>
            <w:r>
              <w:t xml:space="preserve">+65 6221 7744</w:t>
            </w:r>
          </w:p>
        </w:tc>
      </w:tr>
    </w:tbl>
    <w:p>
      <w:pPr>
        <w:pStyle w:val="BodyText"/>
      </w:pPr>
      <w:r>
        <w:t xml:space="preserve">This Purchase Order is issued by Meridian Digital Solutions Pte. Ltd. (hereinafter referred to as the "Buyer") to Apex Editorial Systems International Ltd. (hereinafter referred to as the "Seller") for the procurement, licensing, and deployment of a professional-grade</w:t>
      </w:r>
      <w:r>
        <w:t xml:space="preserve"> </w:t>
      </w:r>
      <w:r>
        <w:rPr>
          <w:bCs/>
          <w:b/>
        </w:rPr>
        <w:t xml:space="preserve">Editor</w:t>
      </w:r>
      <w:r>
        <w:t xml:space="preserve"> </w:t>
      </w:r>
      <w:r>
        <w:t xml:space="preserve">software platform. All transactions, deliveries, and contractual obligations under this Purchase Order shall be governed by the laws of the Republic of Singapore and shall be executed within the jurisdiction of Singapore Singapore.</w:t>
      </w:r>
    </w:p>
    <w:bookmarkEnd w:id="20"/>
    <w:bookmarkStart w:id="21" w:name="description-of-goods-services-editor"/>
    <w:p>
      <w:pPr>
        <w:pStyle w:val="Heading2"/>
      </w:pPr>
      <w:r>
        <w:t xml:space="preserve">2. Description of Goods / Services – Editor</w:t>
      </w:r>
    </w:p>
    <w:p>
      <w:pPr>
        <w:pStyle w:val="FirstParagraph"/>
      </w:pPr>
      <w:r>
        <w:t xml:space="preserve">The Buyer hereby requests the Seller to supply, install, configure, and license the following</w:t>
      </w:r>
      <w:r>
        <w:t xml:space="preserve"> </w:t>
      </w:r>
      <w:r>
        <w:rPr>
          <w:bCs/>
          <w:b/>
        </w:rPr>
        <w:t xml:space="preserve">Editor</w:t>
      </w:r>
      <w:r>
        <w:t xml:space="preserve"> </w:t>
      </w:r>
      <w:r>
        <w:t xml:space="preserve">product for use across all operational departments of the Buyer located in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ApexPro Editor Enterprise Suite – Perpetual License (500 concurrent user seats). The Editor shall include full text-editing, version control, collaborative annotation, real-time co-authoring, and multi-format export capabilities (PDF, DOCX, HTML, EPUB, XML).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Editor Cloud Hosting &amp; Infrastructure – Annual subscription for dedicated server hosting in the Singapore Singapore data centre (AWS ap-southeast-1 region). Includes 99.95% uptime SLA, DDoS protection, and 24/7 monitoring.</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Editor On-Premises Deployment &amp; Configuration – Professional services for installation, network integration, Active Directory / SSO configuration, and custom workflow setup at the Buyer's headquarters in Singapore Singapore.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Editor End-User Training Programme – 5-day intensive training for 40 key personnel. Conducted at the Buyer's training facility, 12 Marina Boulevard, Singapore Singapore. Includes printed and digital training materials.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Editor Priority Technical Support – 12-month premium support package (24/7, 1-hour response time, dedicated account manager, quarterly health-check reports).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Editor Custom Plugin Development – Development of three (3) bespoke plugins for regulatory compliance checking, multilingual proofreading (English, Mandarin, Malay, Tamil), and automated style-guide enforcement.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rPr>
          <w:bCs/>
          <w:b/>
        </w:rPr>
        <w:t xml:space="preserve">Subtotal:</w:t>
      </w:r>
      <w:r>
        <w:t xml:space="preserve"> </w:t>
      </w:r>
      <w:r>
        <w:t xml:space="preserve">SGD 321,250.00</w:t>
      </w:r>
      <w:r>
        <w:br/>
      </w:r>
      <w:r>
        <w:rPr>
          <w:bCs/>
          <w:b/>
        </w:rPr>
        <w:t xml:space="preserve">GST (9% – Singapore Singapore):</w:t>
      </w:r>
      <w:r>
        <w:t xml:space="preserve"> </w:t>
      </w:r>
      <w:r>
        <w:t xml:space="preserve">SGD 28,912.50</w:t>
      </w:r>
      <w:r>
        <w:br/>
      </w:r>
      <w:r>
        <w:rPr>
          <w:bCs/>
          <w:b/>
        </w:rPr>
        <w:t xml:space="preserve">Grand Total:</w:t>
      </w:r>
      <w:r>
        <w:t xml:space="preserve"> </w:t>
      </w:r>
      <w:r>
        <w:rPr>
          <w:bCs/>
          <w:b/>
        </w:rPr>
        <w:t xml:space="preserve">SGD 350,162.50</w:t>
      </w:r>
    </w:p>
    <w:bookmarkEnd w:id="21"/>
    <w:bookmarkStart w:id="22" w:name="delivery-and-implementation-schedule"/>
    <w:p>
      <w:pPr>
        <w:pStyle w:val="Heading2"/>
      </w:pPr>
      <w:r>
        <w:t xml:space="preserve">3. Delivery and Implementation Schedule</w:t>
      </w:r>
    </w:p>
    <w:p>
      <w:pPr>
        <w:pStyle w:val="FirstParagraph"/>
      </w:pPr>
      <w:r>
        <w:t xml:space="preserve">The Seller shall deliver and make the</w:t>
      </w:r>
      <w:r>
        <w:t xml:space="preserve"> </w:t>
      </w:r>
      <w:r>
        <w:rPr>
          <w:bCs/>
          <w:b/>
        </w:rPr>
        <w:t xml:space="preserve">Editor</w:t>
      </w:r>
      <w:r>
        <w:t xml:space="preserve"> </w:t>
      </w:r>
      <w:r>
        <w:t xml:space="preserve">platform fully operational at the Buyer's premises in Singapore Singapore in accordance with the following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Delivery of Editor license keys and installation media</w:t>
            </w:r>
          </w:p>
        </w:tc>
        <w:tc>
          <w:tcPr/>
          <w:p>
            <w:pPr>
              <w:pStyle w:val="Compact"/>
              <w:jc w:val="left"/>
            </w:pPr>
            <w:r>
              <w:t xml:space="preserve">28 June 2025</w:t>
            </w:r>
          </w:p>
        </w:tc>
        <w:tc>
          <w:tcPr/>
          <w:p>
            <w:pPr>
              <w:pStyle w:val="Compact"/>
              <w:jc w:val="left"/>
            </w:pPr>
            <w:r>
              <w:t xml:space="preserve">Buyer HQ, Singapore Singapore</w:t>
            </w:r>
          </w:p>
        </w:tc>
      </w:tr>
      <w:tr>
        <w:tc>
          <w:tcPr/>
          <w:p>
            <w:pPr>
              <w:pStyle w:val="Compact"/>
              <w:jc w:val="left"/>
            </w:pPr>
            <w:r>
              <w:t xml:space="preserve">Completion of Editor on-premises deployment and SSO integration</w:t>
            </w:r>
          </w:p>
        </w:tc>
        <w:tc>
          <w:tcPr/>
          <w:p>
            <w:pPr>
              <w:pStyle w:val="Compact"/>
              <w:jc w:val="left"/>
            </w:pPr>
            <w:r>
              <w:t xml:space="preserve">15 July 2025</w:t>
            </w:r>
          </w:p>
        </w:tc>
        <w:tc>
          <w:tcPr/>
          <w:p>
            <w:pPr>
              <w:pStyle w:val="Compact"/>
              <w:jc w:val="left"/>
            </w:pPr>
            <w:r>
              <w:t xml:space="preserve">Buyer HQ, Singapore Singapore</w:t>
            </w:r>
          </w:p>
        </w:tc>
      </w:tr>
      <w:tr>
        <w:tc>
          <w:tcPr/>
          <w:p>
            <w:pPr>
              <w:pStyle w:val="Compact"/>
              <w:jc w:val="left"/>
            </w:pPr>
            <w:r>
              <w:t xml:space="preserve">Editor cloud infrastructure provisioning (Singapore Singapore data centre)</w:t>
            </w:r>
          </w:p>
        </w:tc>
        <w:tc>
          <w:tcPr/>
          <w:p>
            <w:pPr>
              <w:pStyle w:val="Compact"/>
              <w:jc w:val="left"/>
            </w:pPr>
            <w:r>
              <w:t xml:space="preserve">22 July 2025</w:t>
            </w:r>
          </w:p>
        </w:tc>
        <w:tc>
          <w:tcPr/>
          <w:p>
            <w:pPr>
              <w:pStyle w:val="Compact"/>
              <w:jc w:val="left"/>
            </w:pPr>
            <w:r>
              <w:t xml:space="preserve">Remote / Singapore Singapore</w:t>
            </w:r>
          </w:p>
        </w:tc>
      </w:tr>
      <w:tr>
        <w:tc>
          <w:tcPr/>
          <w:p>
            <w:pPr>
              <w:pStyle w:val="Compact"/>
              <w:jc w:val="left"/>
            </w:pPr>
            <w:r>
              <w:t xml:space="preserve">Editor end-user training completion</w:t>
            </w:r>
          </w:p>
        </w:tc>
        <w:tc>
          <w:tcPr/>
          <w:p>
            <w:pPr>
              <w:pStyle w:val="Compact"/>
              <w:jc w:val="left"/>
            </w:pPr>
            <w:r>
              <w:t xml:space="preserve">05 August 2025</w:t>
            </w:r>
          </w:p>
        </w:tc>
        <w:tc>
          <w:tcPr/>
          <w:p>
            <w:pPr>
              <w:pStyle w:val="Compact"/>
              <w:jc w:val="left"/>
            </w:pPr>
            <w:r>
              <w:t xml:space="preserve">Buyer Training Centre, Singapore Singapore</w:t>
            </w:r>
          </w:p>
        </w:tc>
      </w:tr>
      <w:tr>
        <w:tc>
          <w:tcPr/>
          <w:p>
            <w:pPr>
              <w:pStyle w:val="Compact"/>
              <w:jc w:val="left"/>
            </w:pPr>
            <w:r>
              <w:t xml:space="preserve">Editor custom plugin delivery and UAT sign-off</w:t>
            </w:r>
          </w:p>
        </w:tc>
        <w:tc>
          <w:tcPr/>
          <w:p>
            <w:pPr>
              <w:pStyle w:val="Compact"/>
              <w:jc w:val="left"/>
            </w:pPr>
            <w:r>
              <w:t xml:space="preserve">19 August 2025</w:t>
            </w:r>
          </w:p>
        </w:tc>
        <w:tc>
          <w:tcPr/>
          <w:p>
            <w:pPr>
              <w:pStyle w:val="Compact"/>
              <w:jc w:val="left"/>
            </w:pPr>
            <w:r>
              <w:t xml:space="preserve">Buyer HQ, Singapore Singapore</w:t>
            </w:r>
          </w:p>
        </w:tc>
      </w:tr>
      <w:tr>
        <w:tc>
          <w:tcPr/>
          <w:p>
            <w:pPr>
              <w:pStyle w:val="Compact"/>
              <w:jc w:val="left"/>
            </w:pPr>
            <w:r>
              <w:t xml:space="preserve">Final acceptance and go-live of Editor platform</w:t>
            </w:r>
          </w:p>
        </w:tc>
        <w:tc>
          <w:tcPr/>
          <w:p>
            <w:pPr>
              <w:pStyle w:val="Compact"/>
              <w:jc w:val="left"/>
            </w:pPr>
            <w:r>
              <w:t xml:space="preserve">30 August 2025</w:t>
            </w:r>
          </w:p>
        </w:tc>
        <w:tc>
          <w:tcPr/>
          <w:p>
            <w:pPr>
              <w:pStyle w:val="Compact"/>
              <w:jc w:val="left"/>
            </w:pPr>
            <w:r>
              <w:t xml:space="preserve">Singapore Singapore</w:t>
            </w:r>
          </w:p>
        </w:tc>
      </w:tr>
    </w:tbl>
    <w:bookmarkEnd w:id="22"/>
    <w:bookmarkStart w:id="23" w:name="payment-terms"/>
    <w:p>
      <w:pPr>
        <w:pStyle w:val="Heading2"/>
      </w:pPr>
      <w:r>
        <w:t xml:space="preserve">4. Payment Terms</w:t>
      </w:r>
    </w:p>
    <w:p>
      <w:pPr>
        <w:pStyle w:val="FirstParagraph"/>
      </w:pPr>
      <w:r>
        <w:t xml:space="preserve">Payment for this Purchase Order shall be made in Singapore Dollars (SGD) via bank transfer to the Seller's designated account. The payment schedule for the</w:t>
      </w:r>
      <w:r>
        <w:t xml:space="preserve"> </w:t>
      </w:r>
      <w:r>
        <w:rPr>
          <w:bCs/>
          <w:b/>
        </w:rPr>
        <w:t xml:space="preserve">Editor</w:t>
      </w:r>
      <w:r>
        <w:t xml:space="preserve"> </w:t>
      </w:r>
      <w:r>
        <w:t xml:space="preserve">procurement is as follows:</w:t>
      </w:r>
    </w:p>
    <w:p>
      <w:pPr>
        <w:numPr>
          <w:ilvl w:val="0"/>
          <w:numId w:val="1001"/>
        </w:numPr>
        <w:pStyle w:val="Compact"/>
      </w:pPr>
      <w:r>
        <w:rPr>
          <w:bCs/>
          <w:b/>
        </w:rPr>
        <w:t xml:space="preserve">30% Advance Payment</w:t>
      </w:r>
      <w:r>
        <w:t xml:space="preserve"> </w:t>
      </w:r>
      <w:r>
        <w:t xml:space="preserve">(SGD 105,048.75) – Due within 14 calendar days of the Buyer's written acceptance of this Purchase Order.</w:t>
      </w:r>
    </w:p>
    <w:p>
      <w:pPr>
        <w:numPr>
          <w:ilvl w:val="0"/>
          <w:numId w:val="1001"/>
        </w:numPr>
        <w:pStyle w:val="Compact"/>
      </w:pPr>
      <w:r>
        <w:rPr>
          <w:bCs/>
          <w:b/>
        </w:rPr>
        <w:t xml:space="preserve">40% Progress Payment</w:t>
      </w:r>
      <w:r>
        <w:t xml:space="preserve"> </w:t>
      </w:r>
      <w:r>
        <w:t xml:space="preserve">(SGD 140,065.00) – Due upon successful completion of Editor on-premises deployment and SSO integration (Milestone 2).</w:t>
      </w:r>
    </w:p>
    <w:p>
      <w:pPr>
        <w:numPr>
          <w:ilvl w:val="0"/>
          <w:numId w:val="1001"/>
        </w:numPr>
        <w:pStyle w:val="Compact"/>
      </w:pPr>
      <w:r>
        <w:rPr>
          <w:bCs/>
          <w:b/>
        </w:rPr>
        <w:t xml:space="preserve">20% Completion Payment</w:t>
      </w:r>
      <w:r>
        <w:t xml:space="preserve"> </w:t>
      </w:r>
      <w:r>
        <w:t xml:space="preserve">(SGD 70,032.50) – Due upon final acceptance and go-live of the Editor platform (Milestone 6).</w:t>
      </w:r>
    </w:p>
    <w:p>
      <w:pPr>
        <w:numPr>
          <w:ilvl w:val="0"/>
          <w:numId w:val="1001"/>
        </w:numPr>
        <w:pStyle w:val="Compact"/>
      </w:pPr>
      <w:r>
        <w:rPr>
          <w:bCs/>
          <w:b/>
        </w:rPr>
        <w:t xml:space="preserve">10% Retention</w:t>
      </w:r>
      <w:r>
        <w:t xml:space="preserve"> </w:t>
      </w:r>
      <w:r>
        <w:t xml:space="preserve">(SGD 35,016.25) – Due 90 days after final acceptance, subject to satisfactory performance of the Editor priority support package.</w:t>
      </w:r>
    </w:p>
    <w:p>
      <w:pPr>
        <w:pStyle w:val="FirstParagraph"/>
      </w:pPr>
      <w:r>
        <w:t xml:space="preserve">All invoices shall reference this Purchase Order number (PO-SG-2025-04872) and shall be submitted to the Buyer's Accounts Payable department in Singapore Singapore. Late payments shall attract interest at the rate of 1.5% per month, calculated on the outstanding balance.</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and all transactions relating to the Editor shall be governed by and construed in accordance with the laws of the Republic of Singapore. Any disputes shall be resolved through arbitration in Singapore Singapore under the rules of the Singapore International Arbitration Centre (SIAC).</w:t>
      </w:r>
    </w:p>
    <w:p>
      <w:pPr>
        <w:numPr>
          <w:ilvl w:val="0"/>
          <w:numId w:val="1002"/>
        </w:numPr>
        <w:pStyle w:val="Compact"/>
      </w:pPr>
      <w:r>
        <w:rPr>
          <w:bCs/>
          <w:b/>
        </w:rPr>
        <w:t xml:space="preserve">Intellectual Property:</w:t>
      </w:r>
      <w:r>
        <w:t xml:space="preserve"> </w:t>
      </w:r>
      <w:r>
        <w:t xml:space="preserve">All intellectual property rights in the Editor software, its documentation, and associated materials shall remain the exclusive property of the Seller. The Buyer is granted a non-exclusive, non-transferable license to use the Editor within its organisation in Singapore Singapore for the duration of the license term.</w:t>
      </w:r>
    </w:p>
    <w:p>
      <w:pPr>
        <w:numPr>
          <w:ilvl w:val="0"/>
          <w:numId w:val="1002"/>
        </w:numPr>
        <w:pStyle w:val="Compact"/>
      </w:pPr>
      <w:r>
        <w:rPr>
          <w:bCs/>
          <w:b/>
        </w:rPr>
        <w:t xml:space="preserve">Warranty:</w:t>
      </w:r>
      <w:r>
        <w:t xml:space="preserve"> </w:t>
      </w:r>
      <w:r>
        <w:t xml:space="preserve">The Seller warrants that the Editor shall be free from material defects in design, workmanship, and performance for a period of twelve (12) months from the date of final acceptance. The Seller shall repair or replace any defective component of the Editor at no additional cost to the Buyer.</w:t>
      </w:r>
    </w:p>
    <w:p>
      <w:pPr>
        <w:numPr>
          <w:ilvl w:val="0"/>
          <w:numId w:val="1002"/>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and the Editor deployment. This obligation shall survive termination of this Purchase Order for a period of three (3) years.</w:t>
      </w:r>
    </w:p>
    <w:p>
      <w:pPr>
        <w:numPr>
          <w:ilvl w:val="0"/>
          <w:numId w:val="1002"/>
        </w:numPr>
        <w:pStyle w:val="Compact"/>
      </w:pPr>
      <w:r>
        <w:rPr>
          <w:bCs/>
          <w:b/>
        </w:rPr>
        <w:t xml:space="preserve">Data Protection:</w:t>
      </w:r>
      <w:r>
        <w:t xml:space="preserve"> </w:t>
      </w:r>
      <w:r>
        <w:t xml:space="preserve">The Seller shall comply with the Personal Data Protection Act 2012 (PDPA) of Singapore Singapore in the handling of any personal data processed through the Editor platform. All data shall be stored exclusively within Singapore Singapore data centres.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Singapore Singapore.</w:t>
      </w:r>
    </w:p>
    <w:p>
      <w:pPr>
        <w:numPr>
          <w:ilvl w:val="0"/>
          <w:numId w:val="1002"/>
        </w:numPr>
        <w:pStyle w:val="Compact"/>
      </w:pPr>
      <w:r>
        <w:rPr>
          <w:bCs/>
          <w:b/>
        </w:rPr>
        <w:t xml:space="preserve">Termination:</w:t>
      </w:r>
      <w:r>
        <w:t xml:space="preserve"> </w:t>
      </w:r>
      <w:r>
        <w:t xml:space="preserve">Either party may terminate this Purchase Order with 30 days' written notice if the other party commits a material breach and fails to remedy such breach within the notice period. Upon termination, the Buyer shall pay for all Editor services rendered up to the date of termination.</w:t>
      </w:r>
    </w:p>
    <w:p>
      <w:pPr>
        <w:numPr>
          <w:ilvl w:val="0"/>
          <w:numId w:val="1002"/>
        </w:numPr>
        <w:pStyle w:val="Compact"/>
      </w:pPr>
      <w:r>
        <w:rPr>
          <w:bCs/>
          <w:b/>
        </w:rPr>
        <w:t xml:space="preserve">Compliance:</w:t>
      </w:r>
      <w:r>
        <w:t xml:space="preserve"> </w:t>
      </w:r>
      <w:r>
        <w:t xml:space="preserve">The Seller represents and warrants that the Editor and all associated services comply with all applicable regulations, standards, and guidelines in force in Singapore Singapore, including but not limited to the Cybersecurity Act 2018 and the PDPA.</w:t>
      </w:r>
    </w:p>
    <w:bookmarkEnd w:id="24"/>
    <w:bookmarkStart w:id="25" w:name="acceptance-and-authorisation"/>
    <w:p>
      <w:pPr>
        <w:pStyle w:val="Heading2"/>
      </w:pPr>
      <w:r>
        <w:t xml:space="preserve">6. Acceptance and Authorisation</w:t>
      </w:r>
    </w:p>
    <w:p>
      <w:pPr>
        <w:pStyle w:val="FirstParagraph"/>
      </w:pPr>
      <w:r>
        <w:t xml:space="preserve">This Purchase Order is valid only upon written acceptance by both parties. By signing below, each party acknowledges that it has read, understood, and agrees to be bound by all terms, conditions, and specifications set forth in this Purchase Order for the procurement of the</w:t>
      </w:r>
      <w:r>
        <w:t xml:space="preserve"> </w:t>
      </w:r>
      <w:r>
        <w:rPr>
          <w:bCs/>
          <w:b/>
        </w:rPr>
        <w:t xml:space="preserve">Editor</w:t>
      </w:r>
      <w:r>
        <w:t xml:space="preserve"> </w:t>
      </w:r>
      <w:r>
        <w:t xml:space="preserve">in Singapore Singapore.</w:t>
      </w:r>
    </w:p>
    <w:p>
      <w:pPr>
        <w:pStyle w:val="BodyText"/>
      </w:pPr>
      <w:r>
        <w:rPr>
          <w:bCs/>
          <w:b/>
        </w:rPr>
        <w:t xml:space="preserve">For and on behalf of the Buyer:</w:t>
      </w:r>
      <w:r>
        <w:br/>
      </w:r>
      <w:r>
        <w:br/>
      </w:r>
      <w:r>
        <w:t xml:space="preserve">Name: ______________________________</w:t>
      </w:r>
      <w:r>
        <w:br/>
      </w:r>
      <w:r>
        <w:t xml:space="preserve">Designation: Chief Procurement Officer</w:t>
      </w:r>
      <w:r>
        <w:br/>
      </w:r>
      <w:r>
        <w:t xml:space="preserve">Company: Meridian Digital Solutions Pte. Ltd.</w:t>
      </w:r>
      <w:r>
        <w:br/>
      </w:r>
      <w:r>
        <w:t xml:space="preserve">Date: ______________________________</w:t>
      </w:r>
      <w:r>
        <w:br/>
      </w:r>
      <w:r>
        <w:t xml:space="preserve">Signature: ______________________________</w:t>
      </w:r>
      <w:r>
        <w:br/>
      </w:r>
      <w:r>
        <w:t xml:space="preserve">Stamp:</w:t>
      </w:r>
    </w:p>
    <w:p>
      <w:pPr>
        <w:pStyle w:val="BodyText"/>
      </w:pPr>
      <w:r>
        <w:rPr>
          <w:bCs/>
          <w:b/>
        </w:rPr>
        <w:t xml:space="preserve">For and on behalf of the Seller:</w:t>
      </w:r>
      <w:r>
        <w:br/>
      </w:r>
      <w:r>
        <w:br/>
      </w:r>
      <w:r>
        <w:t xml:space="preserve">Name: ______________________________</w:t>
      </w:r>
      <w:r>
        <w:br/>
      </w:r>
      <w:r>
        <w:t xml:space="preserve">Designation: Director of Sales &amp; Partnerships</w:t>
      </w:r>
      <w:r>
        <w:br/>
      </w:r>
      <w:r>
        <w:t xml:space="preserve">Company: Apex Editorial Systems International Ltd.</w:t>
      </w:r>
      <w:r>
        <w:br/>
      </w:r>
      <w:r>
        <w:t xml:space="preserve">Date: ______________________________</w:t>
      </w:r>
      <w:r>
        <w:br/>
      </w:r>
      <w:r>
        <w:t xml:space="preserve">Signature: ______________________________</w:t>
      </w:r>
      <w:r>
        <w:br/>
      </w:r>
      <w:r>
        <w:t xml:space="preserve">Stamp:</w:t>
      </w:r>
    </w:p>
    <w:p>
      <w:pPr>
        <w:pStyle w:val="BodyText"/>
      </w:pPr>
      <w:r>
        <w:rPr>
          <w:iCs/>
          <w:i/>
        </w:rPr>
        <w:t xml:space="preserve">This Purchase Order (PO-SG-2025-04872) is issued for the procurement of the Editor platform for use in Singapore Singapore. This document constitutes a legally binding agreement between the parties upon execution. All communications regarding this Purchase Order shall be directed to the respective contacts listed in Section 1. Unauthorised reproduction or distribution of this Purchase Order is strictly prohibited. © 2025 Meridian Digital Solutions Pte. Ltd. –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Singapore Singapore</dc:title>
  <dc:creator/>
  <dc:language>en</dc:language>
  <cp:keywords/>
  <dcterms:created xsi:type="dcterms:W3CDTF">2026-10-10T04:08:15Z</dcterms:created>
  <dcterms:modified xsi:type="dcterms:W3CDTF">2026-10-10T04:08:15Z</dcterms:modified>
</cp:coreProperties>
</file>

<file path=docProps/custom.xml><?xml version="1.0" encoding="utf-8"?>
<Properties xmlns="http://schemas.openxmlformats.org/officeDocument/2006/custom-properties" xmlns:vt="http://schemas.openxmlformats.org/officeDocument/2006/docPropsVTypes"/>
</file>