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Editor</w:t>
      </w:r>
      <w:r>
        <w:t xml:space="preserve"> </w:t>
      </w:r>
      <w:r>
        <w:t xml:space="preserve">Software</w:t>
      </w:r>
      <w:r>
        <w:t xml:space="preserve"> </w:t>
      </w:r>
      <w:r>
        <w:t xml:space="preserve">-</w:t>
      </w:r>
      <w:r>
        <w:t xml:space="preserve"> </w:t>
      </w:r>
      <w:r>
        <w:t xml:space="preserve">Seoul,</w:t>
      </w:r>
      <w:r>
        <w:t xml:space="preserve"> </w:t>
      </w:r>
      <w:r>
        <w:t xml:space="preserve">South</w:t>
      </w:r>
      <w:r>
        <w:t xml:space="preserve"> </w:t>
      </w:r>
      <w:r>
        <w:t xml:space="preserve">Korea</w:t>
      </w:r>
    </w:p>
    <w:bookmarkStart w:id="20" w:name="purchase-order"/>
    <w:p>
      <w:pPr>
        <w:pStyle w:val="Heading1"/>
      </w:pPr>
      <w:r>
        <w:t xml:space="preserve">PURCHASE ORDER</w:t>
      </w:r>
    </w:p>
    <w:p>
      <w:pPr>
        <w:pStyle w:val="FirstParagraph"/>
      </w:pPr>
      <w:r>
        <w:t xml:space="preserve">Formal Procurement Document for Editor Software Deployment in Seoul, South Korea</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Purchase Order No.:</w:t>
            </w:r>
          </w:p>
        </w:tc>
        <w:tc>
          <w:tcPr/>
          <w:p>
            <w:pPr>
              <w:pStyle w:val="Compact"/>
              <w:jc w:val="left"/>
            </w:pPr>
            <w:r>
              <w:t xml:space="preserve">PO-2025-SKL-04872</w:t>
            </w:r>
          </w:p>
        </w:tc>
      </w:tr>
      <w:tr>
        <w:tc>
          <w:tcPr/>
          <w:p>
            <w:pPr>
              <w:pStyle w:val="Compact"/>
              <w:jc w:val="left"/>
            </w:pPr>
            <w:r>
              <w:rPr>
                <w:bCs/>
                <w:b/>
              </w:rPr>
              <w:t xml:space="preserve">Date of Issue:</w:t>
            </w:r>
          </w:p>
        </w:tc>
        <w:tc>
          <w:tcPr/>
          <w:p>
            <w:pPr>
              <w:pStyle w:val="Compact"/>
              <w:jc w:val="left"/>
            </w:pPr>
            <w:r>
              <w:t xml:space="preserve">June 12, 2025</w:t>
            </w:r>
          </w:p>
        </w:tc>
      </w:tr>
      <w:tr>
        <w:tc>
          <w:tcPr/>
          <w:p>
            <w:pPr>
              <w:pStyle w:val="Compact"/>
              <w:jc w:val="left"/>
            </w:pPr>
            <w:r>
              <w:rPr>
                <w:bCs/>
                <w:b/>
              </w:rPr>
              <w:t xml:space="preserve">Required Delivery Date:</w:t>
            </w:r>
          </w:p>
        </w:tc>
        <w:tc>
          <w:tcPr/>
          <w:p>
            <w:pPr>
              <w:pStyle w:val="Compact"/>
              <w:jc w:val="left"/>
            </w:pPr>
            <w:r>
              <w:t xml:space="preserve">July 15, 2025</w:t>
            </w:r>
          </w:p>
        </w:tc>
      </w:tr>
      <w:tr>
        <w:tc>
          <w:tcPr/>
          <w:p>
            <w:pPr>
              <w:pStyle w:val="Compact"/>
              <w:jc w:val="left"/>
            </w:pPr>
            <w:r>
              <w:rPr>
                <w:bCs/>
                <w:b/>
              </w:rPr>
              <w:t xml:space="preserve">Valid Until:</w:t>
            </w:r>
          </w:p>
        </w:tc>
        <w:tc>
          <w:tcPr/>
          <w:p>
            <w:pPr>
              <w:pStyle w:val="Compact"/>
              <w:jc w:val="left"/>
            </w:pPr>
            <w:r>
              <w:t xml:space="preserve">July 12, 2025</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Payment Terms:</w:t>
            </w:r>
          </w:p>
        </w:tc>
        <w:tc>
          <w:tcPr/>
          <w:p>
            <w:pPr>
              <w:pStyle w:val="Compact"/>
              <w:jc w:val="left"/>
            </w:pPr>
            <w:r>
              <w:t xml:space="preserve">Net 30 Days</w:t>
            </w:r>
          </w:p>
        </w:tc>
      </w:tr>
      <w:tr>
        <w:tc>
          <w:tcPr/>
          <w:p>
            <w:pPr>
              <w:pStyle w:val="Compact"/>
              <w:jc w:val="left"/>
            </w:pPr>
            <w:r>
              <w:rPr>
                <w:bCs/>
                <w:b/>
              </w:rPr>
              <w:t xml:space="preserve">Currency:</w:t>
            </w:r>
          </w:p>
        </w:tc>
        <w:tc>
          <w:tcPr/>
          <w:p>
            <w:pPr>
              <w:pStyle w:val="Compact"/>
              <w:jc w:val="left"/>
            </w:pPr>
            <w:r>
              <w:t xml:space="preserve">South Korean Won (KRW)</w:t>
            </w:r>
          </w:p>
        </w:tc>
      </w:tr>
      <w:tr>
        <w:tc>
          <w:tcPr/>
          <w:p>
            <w:pPr>
              <w:pStyle w:val="Compact"/>
              <w:jc w:val="left"/>
            </w:pPr>
            <w:r>
              <w:rPr>
                <w:bCs/>
                <w:b/>
              </w:rPr>
              <w:t xml:space="preserve">Incoterms:</w:t>
            </w:r>
          </w:p>
        </w:tc>
        <w:tc>
          <w:tcPr/>
          <w:p>
            <w:pPr>
              <w:pStyle w:val="Compact"/>
              <w:jc w:val="left"/>
            </w:pPr>
            <w:r>
              <w:t xml:space="preserve">DAP Seoul</w:t>
            </w:r>
          </w:p>
        </w:tc>
      </w:tr>
      <w:tr>
        <w:tc>
          <w:tcPr/>
          <w:p>
            <w:pPr>
              <w:pStyle w:val="Compact"/>
              <w:jc w:val="left"/>
            </w:pPr>
            <w:r>
              <w:rPr>
                <w:bCs/>
                <w:b/>
              </w:rPr>
              <w:t xml:space="preserve">Reference:</w:t>
            </w:r>
          </w:p>
        </w:tc>
        <w:tc>
          <w:tcPr/>
          <w:p>
            <w:pPr>
              <w:pStyle w:val="Compact"/>
              <w:jc w:val="left"/>
            </w:pPr>
            <w:r>
              <w:t xml:space="preserve">IT-PROC-2025-0091</w:t>
            </w:r>
          </w:p>
        </w:tc>
      </w:tr>
    </w:tbl>
    <w:bookmarkStart w:id="23" w:name="parties-involved"/>
    <w:p>
      <w:pPr>
        <w:pStyle w:val="Heading2"/>
      </w:pPr>
      <w:r>
        <w:t xml:space="preserve">1. Parties Involved</w:t>
      </w:r>
    </w:p>
    <w:bookmarkStart w:id="21" w:name="buyer-purchasing-entity"/>
    <w:p>
      <w:pPr>
        <w:pStyle w:val="Heading3"/>
      </w:pPr>
      <w:r>
        <w:t xml:space="preserve">Buyer (Purchasing Entity)</w:t>
      </w:r>
    </w:p>
    <w:p>
      <w:pPr>
        <w:pStyle w:val="FirstParagraph"/>
      </w:pPr>
      <w:r>
        <w:rPr>
          <w:bCs/>
          <w:b/>
        </w:rPr>
        <w:t xml:space="preserve">Seoul Digital Media Solutions Co., Ltd.</w:t>
      </w:r>
    </w:p>
    <w:p>
      <w:pPr>
        <w:pStyle w:val="BodyText"/>
      </w:pPr>
      <w:r>
        <w:t xml:space="preserve">14F, 284 Teheran-ro, Gangnam-gu</w:t>
      </w:r>
    </w:p>
    <w:p>
      <w:pPr>
        <w:pStyle w:val="BodyText"/>
      </w:pPr>
      <w:r>
        <w:t xml:space="preserve">Seoul, 06236, South Korea</w:t>
      </w:r>
    </w:p>
    <w:p>
      <w:pPr>
        <w:pStyle w:val="BodyText"/>
      </w:pPr>
      <w:r>
        <w:t xml:space="preserve">Tax ID (Business Registration No.): 220-88-10457</w:t>
      </w:r>
    </w:p>
    <w:p>
      <w:pPr>
        <w:pStyle w:val="BodyText"/>
      </w:pPr>
      <w:r>
        <w:t xml:space="preserve">Contact: Mr. Ji-hoon Park, Procurement Director</w:t>
      </w:r>
    </w:p>
    <w:p>
      <w:pPr>
        <w:pStyle w:val="BodyText"/>
      </w:pPr>
      <w:r>
        <w:t xml:space="preserve">Email: procurement@sdms.co.kr</w:t>
      </w:r>
    </w:p>
    <w:p>
      <w:pPr>
        <w:pStyle w:val="BodyText"/>
      </w:pPr>
      <w:r>
        <w:t xml:space="preserve">Phone: +82-2-555-0147</w:t>
      </w:r>
    </w:p>
    <w:bookmarkEnd w:id="21"/>
    <w:bookmarkStart w:id="22" w:name="supplier-vendor"/>
    <w:p>
      <w:pPr>
        <w:pStyle w:val="Heading3"/>
      </w:pPr>
      <w:r>
        <w:t xml:space="preserve">Supplier (Vendor)</w:t>
      </w:r>
    </w:p>
    <w:p>
      <w:pPr>
        <w:pStyle w:val="FirstParagraph"/>
      </w:pPr>
      <w:r>
        <w:rPr>
          <w:bCs/>
          <w:b/>
        </w:rPr>
        <w:t xml:space="preserve">GlobalEditor Technologies Inc.</w:t>
      </w:r>
    </w:p>
    <w:p>
      <w:pPr>
        <w:pStyle w:val="BodyText"/>
      </w:pPr>
      <w:r>
        <w:t xml:space="preserve">742 Innovation Drive, Suite 300</w:t>
      </w:r>
    </w:p>
    <w:p>
      <w:pPr>
        <w:pStyle w:val="BodyText"/>
      </w:pPr>
      <w:r>
        <w:t xml:space="preserve">San Jose, CA 95112, United States</w:t>
      </w:r>
    </w:p>
    <w:p>
      <w:pPr>
        <w:pStyle w:val="BodyText"/>
      </w:pPr>
      <w:r>
        <w:t xml:space="preserve">Tax ID (EIN): 84-2917365</w:t>
      </w:r>
    </w:p>
    <w:p>
      <w:pPr>
        <w:pStyle w:val="BodyText"/>
      </w:pPr>
      <w:r>
        <w:t xml:space="preserve">Contact: Ms. Laura Chen, Account Manager, APAC Region</w:t>
      </w:r>
    </w:p>
    <w:p>
      <w:pPr>
        <w:pStyle w:val="BodyText"/>
      </w:pPr>
      <w:r>
        <w:t xml:space="preserve">Email: l.chen@globaleditor.com</w:t>
      </w:r>
    </w:p>
    <w:p>
      <w:pPr>
        <w:pStyle w:val="BodyText"/>
      </w:pPr>
      <w:r>
        <w:t xml:space="preserve">Phone: +1-408-555-0293</w:t>
      </w:r>
    </w:p>
    <w:bookmarkEnd w:id="22"/>
    <w:bookmarkEnd w:id="23"/>
    <w:bookmarkStart w:id="24" w:name="item-description-and-pricing"/>
    <w:p>
      <w:pPr>
        <w:pStyle w:val="Heading2"/>
      </w:pPr>
      <w:r>
        <w:t xml:space="preserve">2. Item Description and Pricing</w:t>
      </w:r>
    </w:p>
    <w:p>
      <w:pPr>
        <w:pStyle w:val="FirstParagraph"/>
      </w:pPr>
      <w:r>
        <w:t xml:space="preserve">This Purchase Order is issued by Seoul Digital Media Solutions Co., Ltd. for the procurement of a professional</w:t>
      </w:r>
      <w:r>
        <w:t xml:space="preserve"> </w:t>
      </w:r>
      <w:r>
        <w:t xml:space="preserve">Editor</w:t>
      </w:r>
      <w:r>
        <w:t xml:space="preserve"> </w:t>
      </w:r>
      <w:r>
        <w:t xml:space="preserve">software suite, specifically the</w:t>
      </w:r>
      <w:r>
        <w:t xml:space="preserve"> </w:t>
      </w:r>
      <w:r>
        <w:rPr>
          <w:bCs/>
          <w:b/>
        </w:rPr>
        <w:t xml:space="preserve">GlobalEditor Pro Suite v12.4</w:t>
      </w:r>
      <w:r>
        <w:t xml:space="preserve">, to be licensed, deployed, and operated within the company's primary office and satellite workstations located in</w:t>
      </w:r>
      <w:r>
        <w:t xml:space="preserve"> </w:t>
      </w:r>
      <w:r>
        <w:t xml:space="preserve">Seoul, South Korea</w:t>
      </w:r>
      <w:r>
        <w:t xml:space="preserve">. The Editor software shall serve as the central content creation, document editing, and media management platform for all editorial and production teams based in the Seoul metropolitan area.</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(KRW)</w:t>
            </w:r>
          </w:p>
        </w:tc>
        <w:tc>
          <w:tcPr/>
          <w:p>
            <w:pPr>
              <w:pStyle w:val="Compact"/>
              <w:jc w:val="left"/>
            </w:pPr>
            <w:r>
              <w:t xml:space="preserve">Amount (KRW)</w:t>
            </w:r>
          </w:p>
        </w:tc>
      </w:tr>
      <w:tr>
        <w:tc>
          <w:tcPr/>
          <w:p>
            <w:pPr>
              <w:pStyle w:val="Compact"/>
              <w:jc w:val="left"/>
            </w:pPr>
            <w:r>
              <w:t xml:space="preserve">1</w:t>
            </w:r>
          </w:p>
        </w:tc>
        <w:tc>
          <w:tcPr/>
          <w:p>
            <w:pPr>
              <w:pStyle w:val="Compact"/>
              <w:jc w:val="left"/>
            </w:pPr>
            <w:r>
              <w:t xml:space="preserve">GlobalEditor Pro Suite v12.4 – Enterprise License (perpetual, 50 concurrent user seats) for deployment in Seoul, South Korea office</w:t>
            </w:r>
          </w:p>
        </w:tc>
        <w:tc>
          <w:tcPr/>
          <w:p>
            <w:pPr>
              <w:pStyle w:val="Compact"/>
              <w:jc w:val="left"/>
            </w:pPr>
            <w:r>
              <w:t xml:space="preserve">50</w:t>
            </w:r>
          </w:p>
        </w:tc>
        <w:tc>
          <w:tcPr/>
          <w:p>
            <w:pPr>
              <w:pStyle w:val="Compact"/>
              <w:jc w:val="left"/>
            </w:pPr>
            <w:r>
              <w:t xml:space="preserve">1,250,000</w:t>
            </w:r>
          </w:p>
        </w:tc>
        <w:tc>
          <w:tcPr/>
          <w:p>
            <w:pPr>
              <w:pStyle w:val="Compact"/>
              <w:jc w:val="left"/>
            </w:pPr>
            <w:r>
              <w:t xml:space="preserve">62,500,000</w:t>
            </w:r>
          </w:p>
        </w:tc>
      </w:tr>
      <w:tr>
        <w:tc>
          <w:tcPr/>
          <w:p>
            <w:pPr>
              <w:pStyle w:val="Compact"/>
              <w:jc w:val="left"/>
            </w:pPr>
            <w:r>
              <w:t xml:space="preserve">2</w:t>
            </w:r>
          </w:p>
        </w:tc>
        <w:tc>
          <w:tcPr/>
          <w:p>
            <w:pPr>
              <w:pStyle w:val="Compact"/>
              <w:jc w:val="left"/>
            </w:pPr>
            <w:r>
              <w:t xml:space="preserve">Editor Plugin Pack – Korean Language Localization Module (Hangul font rendering, Korean typography engine, and localized UI for the Editor)</w:t>
            </w:r>
          </w:p>
        </w:tc>
        <w:tc>
          <w:tcPr/>
          <w:p>
            <w:pPr>
              <w:pStyle w:val="Compact"/>
              <w:jc w:val="left"/>
            </w:pPr>
            <w:r>
              <w:t xml:space="preserve">1</w:t>
            </w:r>
          </w:p>
        </w:tc>
        <w:tc>
          <w:tcPr/>
          <w:p>
            <w:pPr>
              <w:pStyle w:val="Compact"/>
              <w:jc w:val="left"/>
            </w:pPr>
            <w:r>
              <w:t xml:space="preserve">4,800,000</w:t>
            </w:r>
          </w:p>
        </w:tc>
        <w:tc>
          <w:tcPr/>
          <w:p>
            <w:pPr>
              <w:pStyle w:val="Compact"/>
              <w:jc w:val="left"/>
            </w:pPr>
            <w:r>
              <w:t xml:space="preserve">4,800,000</w:t>
            </w:r>
          </w:p>
        </w:tc>
      </w:tr>
      <w:tr>
        <w:tc>
          <w:tcPr/>
          <w:p>
            <w:pPr>
              <w:pStyle w:val="Compact"/>
              <w:jc w:val="left"/>
            </w:pPr>
            <w:r>
              <w:t xml:space="preserve">3</w:t>
            </w:r>
          </w:p>
        </w:tc>
        <w:tc>
          <w:tcPr/>
          <w:p>
            <w:pPr>
              <w:pStyle w:val="Compact"/>
              <w:jc w:val="left"/>
            </w:pPr>
            <w:r>
              <w:t xml:space="preserve">Editor Cloud Sync Service – Annual subscription for 50 seats (data residency in Seoul, South Korea data center)</w:t>
            </w:r>
          </w:p>
        </w:tc>
        <w:tc>
          <w:tcPr/>
          <w:p>
            <w:pPr>
              <w:pStyle w:val="Compact"/>
              <w:jc w:val="left"/>
            </w:pPr>
            <w:r>
              <w:t xml:space="preserve">50</w:t>
            </w:r>
          </w:p>
        </w:tc>
        <w:tc>
          <w:tcPr/>
          <w:p>
            <w:pPr>
              <w:pStyle w:val="Compact"/>
              <w:jc w:val="left"/>
            </w:pPr>
            <w:r>
              <w:t xml:space="preserve">320,000</w:t>
            </w:r>
          </w:p>
        </w:tc>
        <w:tc>
          <w:tcPr/>
          <w:p>
            <w:pPr>
              <w:pStyle w:val="Compact"/>
              <w:jc w:val="left"/>
            </w:pPr>
            <w:r>
              <w:t xml:space="preserve">16,000,000</w:t>
            </w:r>
          </w:p>
        </w:tc>
      </w:tr>
      <w:tr>
        <w:tc>
          <w:tcPr/>
          <w:p>
            <w:pPr>
              <w:pStyle w:val="Compact"/>
              <w:jc w:val="left"/>
            </w:pPr>
            <w:r>
              <w:t xml:space="preserve">4</w:t>
            </w:r>
          </w:p>
        </w:tc>
        <w:tc>
          <w:tcPr/>
          <w:p>
            <w:pPr>
              <w:pStyle w:val="Compact"/>
              <w:jc w:val="left"/>
            </w:pPr>
            <w:r>
              <w:t xml:space="preserve">On-site Installation and Configuration of the Editor at Seoul headquarters (Gangnam-gu) and two satellite offices in Seocho-gu and Yongsan-gu, South Korea</w:t>
            </w:r>
          </w:p>
        </w:tc>
        <w:tc>
          <w:tcPr/>
          <w:p>
            <w:pPr>
              <w:pStyle w:val="Compact"/>
              <w:jc w:val="left"/>
            </w:pPr>
            <w:r>
              <w:t xml:space="preserve">1</w:t>
            </w:r>
          </w:p>
        </w:tc>
        <w:tc>
          <w:tcPr/>
          <w:p>
            <w:pPr>
              <w:pStyle w:val="Compact"/>
              <w:jc w:val="left"/>
            </w:pPr>
            <w:r>
              <w:t xml:space="preserve">7,500,000</w:t>
            </w:r>
          </w:p>
        </w:tc>
        <w:tc>
          <w:tcPr/>
          <w:p>
            <w:pPr>
              <w:pStyle w:val="Compact"/>
              <w:jc w:val="left"/>
            </w:pPr>
            <w:r>
              <w:t xml:space="preserve">7,500,000</w:t>
            </w:r>
          </w:p>
        </w:tc>
      </w:tr>
      <w:tr>
        <w:tc>
          <w:tcPr/>
          <w:p>
            <w:pPr>
              <w:pStyle w:val="Compact"/>
              <w:jc w:val="left"/>
            </w:pPr>
            <w:r>
              <w:t xml:space="preserve">5</w:t>
            </w:r>
          </w:p>
        </w:tc>
        <w:tc>
          <w:tcPr/>
          <w:p>
            <w:pPr>
              <w:pStyle w:val="Compact"/>
              <w:jc w:val="left"/>
            </w:pPr>
            <w:r>
              <w:t xml:space="preserve">Editor Training Program – 3-day on-site training for 30 staff members in Seoul, South Korea (delivered in Korean and English)</w:t>
            </w:r>
          </w:p>
        </w:tc>
        <w:tc>
          <w:tcPr/>
          <w:p>
            <w:pPr>
              <w:pStyle w:val="Compact"/>
              <w:jc w:val="left"/>
            </w:pPr>
            <w:r>
              <w:t xml:space="preserve">1</w:t>
            </w:r>
          </w:p>
        </w:tc>
        <w:tc>
          <w:tcPr/>
          <w:p>
            <w:pPr>
              <w:pStyle w:val="Compact"/>
              <w:jc w:val="left"/>
            </w:pPr>
            <w:r>
              <w:t xml:space="preserve">5,200,000</w:t>
            </w:r>
          </w:p>
        </w:tc>
        <w:tc>
          <w:tcPr/>
          <w:p>
            <w:pPr>
              <w:pStyle w:val="Compact"/>
              <w:jc w:val="left"/>
            </w:pPr>
            <w:r>
              <w:t xml:space="preserve">5,200,000</w:t>
            </w:r>
          </w:p>
        </w:tc>
      </w:tr>
      <w:tr>
        <w:tc>
          <w:tcPr/>
          <w:p>
            <w:pPr>
              <w:pStyle w:val="Compact"/>
              <w:jc w:val="left"/>
            </w:pPr>
            <w:r>
              <w:t xml:space="preserve">6</w:t>
            </w:r>
          </w:p>
        </w:tc>
        <w:tc>
          <w:tcPr/>
          <w:p>
            <w:pPr>
              <w:pStyle w:val="Compact"/>
              <w:jc w:val="left"/>
            </w:pPr>
            <w:r>
              <w:t xml:space="preserve">Priority Technical Support – 12-month contract for the Editor (24/7 coverage, Korean-language support desk, Seoul-based escalation team)</w:t>
            </w:r>
          </w:p>
        </w:tc>
        <w:tc>
          <w:tcPr/>
          <w:p>
            <w:pPr>
              <w:pStyle w:val="Compact"/>
              <w:jc w:val="left"/>
            </w:pPr>
            <w:r>
              <w:t xml:space="preserve">1</w:t>
            </w:r>
          </w:p>
        </w:tc>
        <w:tc>
          <w:tcPr/>
          <w:p>
            <w:pPr>
              <w:pStyle w:val="Compact"/>
              <w:jc w:val="left"/>
            </w:pPr>
            <w:r>
              <w:t xml:space="preserve">9,600,000</w:t>
            </w:r>
          </w:p>
        </w:tc>
        <w:tc>
          <w:tcPr/>
          <w:p>
            <w:pPr>
              <w:pStyle w:val="Compact"/>
              <w:jc w:val="left"/>
            </w:pPr>
            <w:r>
              <w:t xml:space="preserve">9,600,000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105,600,000 KRW</w:t>
            </w:r>
          </w:p>
        </w:tc>
      </w:tr>
      <w:tr>
        <w:tc>
          <w:tcPr/>
          <w:p>
            <w:pPr>
              <w:pStyle w:val="Compact"/>
              <w:jc w:val="left"/>
            </w:pPr>
            <w:r>
              <w:t xml:space="preserve">VAT (10% – South Korea):</w:t>
            </w:r>
          </w:p>
        </w:tc>
        <w:tc>
          <w:tcPr/>
          <w:p>
            <w:pPr>
              <w:pStyle w:val="Compact"/>
              <w:jc w:val="right"/>
            </w:pPr>
            <w:r>
              <w:t xml:space="preserve">10,560,000 KRW</w:t>
            </w:r>
          </w:p>
        </w:tc>
      </w:tr>
      <w:tr>
        <w:tc>
          <w:tcPr/>
          <w:p>
            <w:pPr>
              <w:pStyle w:val="Compact"/>
              <w:jc w:val="left"/>
            </w:pPr>
            <w:r>
              <w:t xml:space="preserve">Shipping &amp; Handling (DAP Seoul):</w:t>
            </w:r>
          </w:p>
        </w:tc>
        <w:tc>
          <w:tcPr/>
          <w:p>
            <w:pPr>
              <w:pStyle w:val="Compact"/>
              <w:jc w:val="right"/>
            </w:pPr>
            <w:r>
              <w:t xml:space="preserve">0 KRW (digital delivery)</w:t>
            </w:r>
          </w:p>
        </w:tc>
      </w:tr>
      <w:tr>
        <w:tc>
          <w:tcPr/>
          <w:p>
            <w:pPr>
              <w:pStyle w:val="Compact"/>
              <w:jc w:val="left"/>
            </w:pPr>
            <w:r>
              <w:t xml:space="preserve">Grand Total:</w:t>
            </w:r>
          </w:p>
        </w:tc>
        <w:tc>
          <w:tcPr/>
          <w:p>
            <w:pPr>
              <w:pStyle w:val="Compact"/>
              <w:jc w:val="right"/>
            </w:pPr>
            <w:r>
              <w:t xml:space="preserve">116,160,000 KRW</w:t>
            </w:r>
          </w:p>
        </w:tc>
      </w:tr>
    </w:tbl>
    <w:bookmarkEnd w:id="24"/>
    <w:bookmarkStart w:id="25" w:name="delivery-and-deployment-specifications"/>
    <w:p>
      <w:pPr>
        <w:pStyle w:val="Heading2"/>
      </w:pPr>
      <w:r>
        <w:t xml:space="preserve">3. Delivery and Deployment Specifications</w:t>
      </w:r>
    </w:p>
    <w:p>
      <w:pPr>
        <w:pStyle w:val="FirstParagraph"/>
      </w:pPr>
      <w:r>
        <w:t xml:space="preserve">All software licenses, installation media, and digital keys for the</w:t>
      </w:r>
      <w:r>
        <w:t xml:space="preserve"> </w:t>
      </w:r>
      <w:r>
        <w:t xml:space="preserve">Editor</w:t>
      </w:r>
      <w:r>
        <w:t xml:space="preserve"> </w:t>
      </w:r>
      <w:r>
        <w:t xml:space="preserve">shall be delivered electronically to the designated IT infrastructure team at Seoul Digital Media Solutions Co., Ltd., 14F, 284 Teheran-ro, Gangnam-gu, Seoul, South Korea. Physical installation and configuration services shall be performed on-site in Seoul, South Korea, commencing no later than July 1, 2025, and shall be completed by the required delivery date of July 15, 2025. The Editor must be fully operational across all 50 licensed workstations, integrated with the company's existing network infrastructure, and compliant with South Korea's Personal Information Protection Act (PIPA) regarding data handling and storage. All cloud-based Editor services must maintain data residency within the Seoul, South Korea region to satisfy local regulatory requirements.</w:t>
      </w:r>
    </w:p>
    <w:bookmarkEnd w:id="25"/>
    <w:bookmarkStart w:id="26" w:name="payment-terms-and-conditions"/>
    <w:p>
      <w:pPr>
        <w:pStyle w:val="Heading2"/>
      </w:pPr>
      <w:r>
        <w:t xml:space="preserve">4. Payment Terms and Conditions</w:t>
      </w:r>
    </w:p>
    <w:p>
      <w:pPr>
        <w:numPr>
          <w:ilvl w:val="0"/>
          <w:numId w:val="1001"/>
        </w:numPr>
        <w:pStyle w:val="Compact"/>
      </w:pPr>
      <w:r>
        <w:t xml:space="preserve">Payment shall be made in South Korean Won (KRW) via bank transfer to the supplier's designated international account. The remitting bank in Seoul, South Korea shall be responsible for any intermediary banking fees.</w:t>
      </w:r>
    </w:p>
    <w:p>
      <w:pPr>
        <w:numPr>
          <w:ilvl w:val="0"/>
          <w:numId w:val="1001"/>
        </w:numPr>
        <w:pStyle w:val="Compact"/>
      </w:pPr>
      <w:r>
        <w:t xml:space="preserve">Payment is due within thirty (30) calendar days from the date of invoice issuance, which shall follow the successful completion of Editor installation and acceptance testing in Seoul.</w:t>
      </w:r>
    </w:p>
    <w:p>
      <w:pPr>
        <w:numPr>
          <w:ilvl w:val="0"/>
          <w:numId w:val="1001"/>
        </w:numPr>
        <w:pStyle w:val="Compact"/>
      </w:pPr>
      <w:r>
        <w:t xml:space="preserve">A 5% late payment penalty shall apply for any payment exceeding the Net 30 deadline, in accordance with South Korean commercial practice.</w:t>
      </w:r>
    </w:p>
    <w:p>
      <w:pPr>
        <w:numPr>
          <w:ilvl w:val="0"/>
          <w:numId w:val="1001"/>
        </w:numPr>
        <w:pStyle w:val="Compact"/>
      </w:pPr>
      <w:r>
        <w:t xml:space="preserve">The supplier shall issue a tax invoice (세금계산서) compliant with the National Tax Service of South Korea for VAT deduction purposes.</w:t>
      </w:r>
    </w:p>
    <w:p>
      <w:pPr>
        <w:numPr>
          <w:ilvl w:val="0"/>
          <w:numId w:val="1001"/>
        </w:numPr>
        <w:pStyle w:val="Compact"/>
      </w:pPr>
      <w:r>
        <w:t xml:space="preserve">Any disputes arising from this Purchase Order shall be governed by the laws of the Republic of Korea and shall be resolved through arbitration at the Korean Commercial Arbitration Board (KCAB) in Seoul, South Korea.</w:t>
      </w:r>
    </w:p>
    <w:p>
      <w:pPr>
        <w:numPr>
          <w:ilvl w:val="0"/>
          <w:numId w:val="1001"/>
        </w:numPr>
        <w:pStyle w:val="Compact"/>
      </w:pPr>
      <w:r>
        <w:t xml:space="preserve">The Editor software license is non-transferable and is restricted to use exclusively within the premises and network of the Buyer in Seoul, South Korea, unless otherwise agreed in writing.</w:t>
      </w:r>
    </w:p>
    <w:p>
      <w:pPr>
        <w:numPr>
          <w:ilvl w:val="0"/>
          <w:numId w:val="1001"/>
        </w:numPr>
        <w:pStyle w:val="Compact"/>
      </w:pPr>
      <w:r>
        <w:t xml:space="preserve">Warranty: The supplier warrants that the Editor software shall be free from material defects for a period of twelve (12) months from the date of acceptance in Seoul. Any defects shall be remedied at no additional cost to the Buyer.</w:t>
      </w:r>
    </w:p>
    <w:p>
      <w:pPr>
        <w:numPr>
          <w:ilvl w:val="0"/>
          <w:numId w:val="1001"/>
        </w:numPr>
        <w:pStyle w:val="Compact"/>
      </w:pPr>
      <w:r>
        <w:t xml:space="preserve">Confidentiality: Both parties agree to maintain strict confidentiality regarding all proprietary information exchanged in connection with this Purchase Order, in compliance with South Korean data protection regulations.</w:t>
      </w:r>
    </w:p>
    <w:p>
      <w:pPr>
        <w:numPr>
          <w:ilvl w:val="0"/>
          <w:numId w:val="1001"/>
        </w:numPr>
        <w:pStyle w:val="Compact"/>
      </w:pPr>
      <w:r>
        <w:t xml:space="preserve">This Purchase Order becomes effective upon signature by both parties and remains valid until the expiration date stated above. Any modifications must be made in writing and signed by authorized representatives of both Seoul Digital Media Solutions Co., Ltd. and GlobalEditor Technologies Inc.</w:t>
      </w:r>
    </w:p>
    <w:bookmarkEnd w:id="26"/>
    <w:bookmarkStart w:id="27" w:name="acceptance-and-signatures"/>
    <w:p>
      <w:pPr>
        <w:pStyle w:val="Heading2"/>
      </w:pPr>
      <w:r>
        <w:t xml:space="preserve">5. Acceptance and Signatures</w:t>
      </w:r>
    </w:p>
    <w:p>
      <w:pPr>
        <w:pStyle w:val="FirstParagraph"/>
      </w:pPr>
      <w:r>
        <w:t xml:space="preserve">By signing below, both parties acknowledge and agree to all terms, conditions, and specifications outlined in this Purchase Order for the procurement and deployment of the Editor software in Seoul, South Korea.</w:t>
      </w:r>
    </w:p>
    <w:bookmarkEnd w:id="27"/>
    <w:p>
      <w:pPr>
        <w:pStyle w:val="BodyText"/>
      </w:pPr>
      <w:r>
        <w:rPr>
          <w:bCs/>
          <w:b/>
        </w:rPr>
        <w:t xml:space="preserve">For and on behalf of the Buyer:</w:t>
      </w:r>
    </w:p>
    <w:p>
      <w:pPr>
        <w:pStyle w:val="BodyText"/>
      </w:pPr>
      <w:r>
        <w:t xml:space="preserve">Seoul Digital Media Solutions Co., Ltd.</w:t>
      </w:r>
    </w:p>
    <w:p>
      <w:pPr>
        <w:pStyle w:val="BodyText"/>
      </w:pPr>
      <w:r>
        <w:t xml:space="preserve">Name: Ji-hoon Park</w:t>
      </w:r>
    </w:p>
    <w:p>
      <w:pPr>
        <w:pStyle w:val="BodyText"/>
      </w:pPr>
      <w:r>
        <w:t xml:space="preserve">Title: Procurement Director</w:t>
      </w:r>
    </w:p>
    <w:p>
      <w:pPr>
        <w:pStyle w:val="BodyText"/>
      </w:pPr>
      <w:r>
        <w:t xml:space="preserve">Date: ______________________</w:t>
      </w:r>
    </w:p>
    <w:p>
      <w:pPr>
        <w:pStyle w:val="BodyText"/>
      </w:pPr>
      <w:r>
        <w:t xml:space="preserve">Signature: ______________________</w:t>
      </w:r>
    </w:p>
    <w:p>
      <w:pPr>
        <w:pStyle w:val="BodyText"/>
      </w:pPr>
      <w:r>
        <w:rPr>
          <w:bCs/>
          <w:b/>
        </w:rPr>
        <w:t xml:space="preserve">For and on behalf of the Supplier:</w:t>
      </w:r>
    </w:p>
    <w:p>
      <w:pPr>
        <w:pStyle w:val="BodyText"/>
      </w:pPr>
      <w:r>
        <w:t xml:space="preserve">GlobalEditor Technologies Inc.</w:t>
      </w:r>
    </w:p>
    <w:p>
      <w:pPr>
        <w:pStyle w:val="BodyText"/>
      </w:pPr>
      <w:r>
        <w:t xml:space="preserve">Name: Laura Chen</w:t>
      </w:r>
    </w:p>
    <w:p>
      <w:pPr>
        <w:pStyle w:val="BodyText"/>
      </w:pPr>
      <w:r>
        <w:t xml:space="preserve">Title: Account Manager, APAC Region</w:t>
      </w:r>
    </w:p>
    <w:p>
      <w:pPr>
        <w:pStyle w:val="BodyText"/>
      </w:pPr>
      <w:r>
        <w:t xml:space="preserve">Date: ______________________</w:t>
      </w:r>
    </w:p>
    <w:p>
      <w:pPr>
        <w:pStyle w:val="BodyText"/>
      </w:pPr>
      <w:r>
        <w:t xml:space="preserve">Signature: ______________________</w:t>
      </w:r>
    </w:p>
    <w:p>
      <w:pPr>
        <w:pStyle w:val="BodyText"/>
      </w:pPr>
      <w:r>
        <w:t xml:space="preserve">Purchase Order No. PO-2025-SKL-04872 | Issued by Seoul Digital Media Solutions Co., Ltd., Seoul, South Korea</w:t>
      </w:r>
    </w:p>
    <w:p>
      <w:pPr>
        <w:pStyle w:val="BodyText"/>
      </w:pPr>
      <w:r>
        <w:t xml:space="preserve">This document is a formal Purchase Order for the procurement of Editor software. All terms are subject to the laws of the Republic of Korea.</w:t>
      </w:r>
    </w:p>
    <w:p>
      <w:pPr>
        <w:pStyle w:val="BodyText"/>
      </w:pPr>
      <w:r>
        <w:t xml:space="preserve">Page 1 of 1 | Confidential – For Internal and Counterparty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Editor Software - Seoul, South Korea</dc:title>
  <dc:creator/>
  <dc:language>en</dc:language>
  <cp:keywords/>
  <dcterms:created xsi:type="dcterms:W3CDTF">2026-10-10T05:12:28Z</dcterms:created>
  <dcterms:modified xsi:type="dcterms:W3CDTF">2026-10-10T05:12:28Z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