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PO No.: CH-ZRH-2025-04871</w:t>
      </w:r>
    </w:p>
    <w:p>
      <w:pPr>
        <w:pStyle w:val="BodyText"/>
      </w:pPr>
      <w:r>
        <w:t xml:space="preserve">Date of Issue: 14 June 2025</w:t>
      </w:r>
    </w:p>
    <w:p>
      <w:pPr>
        <w:pStyle w:val="BodyText"/>
      </w:pPr>
      <w:r>
        <w:t xml:space="preserve">Valid Until: 14 September 2025</w:t>
      </w:r>
    </w:p>
    <w:p>
      <w:pPr>
        <w:pStyle w:val="BodyText"/>
      </w:pPr>
      <w:r>
        <w:t xml:space="preserve">Classification: Confidential – Internal Use Only</w:t>
      </w:r>
    </w:p>
    <w:bookmarkEnd w:id="20"/>
    <w:bookmarkStart w:id="21" w:name="buyer-information"/>
    <w:p>
      <w:pPr>
        <w:pStyle w:val="Heading2"/>
      </w:pPr>
      <w:r>
        <w:t xml:space="preserve">1. Buyer Information</w:t>
      </w:r>
    </w:p>
    <w:p>
      <w:pPr>
        <w:pStyle w:val="FirstParagraph"/>
      </w:pPr>
      <w:r>
        <w:rPr>
          <w:bCs/>
          <w:b/>
        </w:rPr>
        <w:t xml:space="preserve">Helvetia Media Group AG</w:t>
      </w:r>
      <w:r>
        <w:br/>
      </w:r>
      <w:r>
        <w:t xml:space="preserve">Bahnhofstrasse 142, 8001 Switzerland Zurich</w:t>
      </w:r>
      <w:r>
        <w:br/>
      </w:r>
      <w:r>
        <w:t xml:space="preserve">Canton of Zurich, Switzerland</w:t>
      </w:r>
      <w:r>
        <w:br/>
      </w:r>
      <w:r>
        <w:t xml:space="preserve">VAT No.: CHE-114.892.337</w:t>
      </w:r>
      <w:r>
        <w:br/>
      </w:r>
      <w:r>
        <w:t xml:space="preserve">Contact: Dr. Anna Keller, Procurement Director</w:t>
      </w:r>
      <w:r>
        <w:br/>
      </w:r>
      <w:r>
        <w:t xml:space="preserve">Email: a.keller@helvetiamedia.ch</w:t>
      </w:r>
      <w:r>
        <w:br/>
      </w:r>
      <w:r>
        <w:t xml:space="preserve">Phone: +41 44 210 55 88</w:t>
      </w:r>
    </w:p>
    <w:bookmarkEnd w:id="21"/>
    <w:bookmarkStart w:id="22" w:name="vendor-supplier-information"/>
    <w:p>
      <w:pPr>
        <w:pStyle w:val="Heading2"/>
      </w:pPr>
      <w:r>
        <w:t xml:space="preserve">2. Vendor / Supplier Information</w:t>
      </w:r>
    </w:p>
    <w:p>
      <w:pPr>
        <w:pStyle w:val="FirstParagraph"/>
      </w:pPr>
      <w:r>
        <w:rPr>
          <w:bCs/>
          <w:b/>
        </w:rPr>
        <w:t xml:space="preserve">Alpine Editorial Solutions GmbH</w:t>
      </w:r>
      <w:r>
        <w:br/>
      </w:r>
      <w:r>
        <w:t xml:space="preserve">Seefeldstrasse 89, 8008 Switzerland Zurich</w:t>
      </w:r>
      <w:r>
        <w:br/>
      </w:r>
      <w:r>
        <w:t xml:space="preserve">Canton of Zurich, Switzerland</w:t>
      </w:r>
      <w:r>
        <w:br/>
      </w:r>
      <w:r>
        <w:t xml:space="preserve">UID: CHE-217.445.901</w:t>
      </w:r>
      <w:r>
        <w:br/>
      </w:r>
      <w:r>
        <w:t xml:space="preserve">Contact: Mr. Thomas Berger, Account Manager</w:t>
      </w:r>
      <w:r>
        <w:br/>
      </w:r>
      <w:r>
        <w:t xml:space="preserve">Email: t.berger@alpineeditorial.ch</w:t>
      </w:r>
      <w:r>
        <w:br/>
      </w:r>
      <w:r>
        <w:t xml:space="preserve">Phone: +41 44 372 11 03</w:t>
      </w:r>
    </w:p>
    <w:bookmarkEnd w:id="22"/>
    <w:bookmarkStart w:id="23" w:name="purchase-order-description"/>
    <w:p>
      <w:pPr>
        <w:pStyle w:val="Heading2"/>
      </w:pPr>
      <w:r>
        <w:t xml:space="preserve">3. Purchase Order Description</w:t>
      </w:r>
    </w:p>
    <w:p>
      <w:pPr>
        <w:pStyle w:val="FirstParagraph"/>
      </w:pPr>
      <w:r>
        <w:t xml:space="preserve">This Purchase Order is issued by Helvetia Media Group AG, headquartered in Switzerland Zurich, to formally request and authorize the procurement of professional</w:t>
      </w:r>
      <w:r>
        <w:t xml:space="preserve"> </w:t>
      </w:r>
      <w:r>
        <w:t xml:space="preserve">Editor</w:t>
      </w:r>
      <w:r>
        <w:t xml:space="preserve"> </w:t>
      </w:r>
      <w:r>
        <w:t xml:space="preserve">services for the upcoming fiscal year 2025/2026. The</w:t>
      </w:r>
      <w:r>
        <w:t xml:space="preserve"> </w:t>
      </w:r>
      <w:r>
        <w:t xml:space="preserve">Editor</w:t>
      </w:r>
      <w:r>
        <w:t xml:space="preserve"> </w:t>
      </w:r>
      <w:r>
        <w:t xml:space="preserve">engagement is required to support the editorial operations of our publishing division, which operates exclusively from our primary office located in Switzerland Zurich. All deliverables, revisions, and editorial consultations associated with this Purchase Order shall be conducted in accordance with Swiss federal and cantonal regulations governing professional services in the Canton of Zurich.</w:t>
      </w:r>
    </w:p>
    <w:p>
      <w:pPr>
        <w:pStyle w:val="BodyText"/>
      </w:pPr>
      <w:r>
        <w:t xml:space="preserve">The</w:t>
      </w:r>
      <w:r>
        <w:t xml:space="preserve"> </w:t>
      </w:r>
      <w:r>
        <w:t xml:space="preserve">Editor</w:t>
      </w:r>
      <w:r>
        <w:t xml:space="preserve"> </w:t>
      </w:r>
      <w:r>
        <w:t xml:space="preserve">services procured under this Purchase Order will encompass manuscript review, copyediting, proofreading, structural editing, and final publication readiness assessment for a portfolio of approximately 45 titles per annum. The</w:t>
      </w:r>
      <w:r>
        <w:t xml:space="preserve"> </w:t>
      </w:r>
      <w:r>
        <w:t xml:space="preserve">Editor</w:t>
      </w:r>
      <w:r>
        <w:t xml:space="preserve"> </w:t>
      </w:r>
      <w:r>
        <w:t xml:space="preserve">is expected to maintain a consistent editorial voice aligned with the Helvetia Media Group style guide, which is specific to publications distributed within Switzerland Zurich and the broader Swiss-speaking market.</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Senior Editor – Full Manuscript Editing (per title)</w:t>
            </w:r>
          </w:p>
        </w:tc>
        <w:tc>
          <w:tcPr/>
          <w:p>
            <w:pPr>
              <w:pStyle w:val="Compact"/>
              <w:jc w:val="left"/>
            </w:pPr>
            <w:r>
              <w:t xml:space="preserve">45</w:t>
            </w:r>
          </w:p>
        </w:tc>
        <w:tc>
          <w:tcPr/>
          <w:p>
            <w:pPr>
              <w:pStyle w:val="Compact"/>
              <w:jc w:val="left"/>
            </w:pPr>
            <w:r>
              <w:t xml:space="preserve">Title</w:t>
            </w:r>
          </w:p>
        </w:tc>
        <w:tc>
          <w:tcPr/>
          <w:p>
            <w:pPr>
              <w:pStyle w:val="Compact"/>
              <w:jc w:val="left"/>
            </w:pPr>
            <w:r>
              <w:t xml:space="preserve">2,850.00</w:t>
            </w:r>
          </w:p>
        </w:tc>
        <w:tc>
          <w:tcPr/>
          <w:p>
            <w:pPr>
              <w:pStyle w:val="Compact"/>
              <w:jc w:val="left"/>
            </w:pPr>
            <w:r>
              <w:t xml:space="preserve">128,250.00</w:t>
            </w:r>
          </w:p>
        </w:tc>
      </w:tr>
      <w:tr>
        <w:tc>
          <w:tcPr/>
          <w:p>
            <w:pPr>
              <w:pStyle w:val="Compact"/>
              <w:jc w:val="left"/>
            </w:pPr>
            <w:r>
              <w:t xml:space="preserve">02</w:t>
            </w:r>
          </w:p>
        </w:tc>
        <w:tc>
          <w:tcPr/>
          <w:p>
            <w:pPr>
              <w:pStyle w:val="Compact"/>
              <w:jc w:val="left"/>
            </w:pPr>
            <w:r>
              <w:t xml:space="preserve">Editor – Copyediting and Proofreading (per 10,000 words)</w:t>
            </w:r>
          </w:p>
        </w:tc>
        <w:tc>
          <w:tcPr/>
          <w:p>
            <w:pPr>
              <w:pStyle w:val="Compact"/>
              <w:jc w:val="left"/>
            </w:pPr>
            <w:r>
              <w:t xml:space="preserve">180</w:t>
            </w:r>
          </w:p>
        </w:tc>
        <w:tc>
          <w:tcPr/>
          <w:p>
            <w:pPr>
              <w:pStyle w:val="Compact"/>
              <w:jc w:val="left"/>
            </w:pPr>
            <w:r>
              <w:t xml:space="preserve">10k words</w:t>
            </w:r>
          </w:p>
        </w:tc>
        <w:tc>
          <w:tcPr/>
          <w:p>
            <w:pPr>
              <w:pStyle w:val="Compact"/>
              <w:jc w:val="left"/>
            </w:pPr>
            <w:r>
              <w:t xml:space="preserve">420.00</w:t>
            </w:r>
          </w:p>
        </w:tc>
        <w:tc>
          <w:tcPr/>
          <w:p>
            <w:pPr>
              <w:pStyle w:val="Compact"/>
              <w:jc w:val="left"/>
            </w:pPr>
            <w:r>
              <w:t xml:space="preserve">75,600.00</w:t>
            </w:r>
          </w:p>
        </w:tc>
      </w:tr>
      <w:tr>
        <w:tc>
          <w:tcPr/>
          <w:p>
            <w:pPr>
              <w:pStyle w:val="Compact"/>
              <w:jc w:val="left"/>
            </w:pPr>
            <w:r>
              <w:t xml:space="preserve">03</w:t>
            </w:r>
          </w:p>
        </w:tc>
        <w:tc>
          <w:tcPr/>
          <w:p>
            <w:pPr>
              <w:pStyle w:val="Compact"/>
              <w:jc w:val="left"/>
            </w:pPr>
            <w:r>
              <w:t xml:space="preserve">Editor – Structural and Developmental Editing (per title)</w:t>
            </w:r>
          </w:p>
        </w:tc>
        <w:tc>
          <w:tcPr/>
          <w:p>
            <w:pPr>
              <w:pStyle w:val="Compact"/>
              <w:jc w:val="left"/>
            </w:pPr>
            <w:r>
              <w:t xml:space="preserve">12</w:t>
            </w:r>
          </w:p>
        </w:tc>
        <w:tc>
          <w:tcPr/>
          <w:p>
            <w:pPr>
              <w:pStyle w:val="Compact"/>
              <w:jc w:val="left"/>
            </w:pPr>
            <w:r>
              <w:t xml:space="preserve">Title</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Editor – Multilingual Review (German/French/Italian) (per title)</w:t>
            </w:r>
          </w:p>
        </w:tc>
        <w:tc>
          <w:tcPr/>
          <w:p>
            <w:pPr>
              <w:pStyle w:val="Compact"/>
              <w:jc w:val="left"/>
            </w:pPr>
            <w:r>
              <w:t xml:space="preserve">20</w:t>
            </w:r>
          </w:p>
        </w:tc>
        <w:tc>
          <w:tcPr/>
          <w:p>
            <w:pPr>
              <w:pStyle w:val="Compact"/>
              <w:jc w:val="left"/>
            </w:pPr>
            <w:r>
              <w:t xml:space="preserve">Title</w:t>
            </w:r>
          </w:p>
        </w:tc>
        <w:tc>
          <w:tcPr/>
          <w:p>
            <w:pPr>
              <w:pStyle w:val="Compact"/>
              <w:jc w:val="left"/>
            </w:pPr>
            <w:r>
              <w:t xml:space="preserve">1,950.00</w:t>
            </w:r>
          </w:p>
        </w:tc>
        <w:tc>
          <w:tcPr/>
          <w:p>
            <w:pPr>
              <w:pStyle w:val="Compact"/>
              <w:jc w:val="left"/>
            </w:pPr>
            <w:r>
              <w:t xml:space="preserve">39,000.00</w:t>
            </w:r>
          </w:p>
        </w:tc>
      </w:tr>
      <w:tr>
        <w:tc>
          <w:tcPr/>
          <w:p>
            <w:pPr>
              <w:pStyle w:val="Compact"/>
              <w:jc w:val="left"/>
            </w:pPr>
            <w:r>
              <w:t xml:space="preserve">05</w:t>
            </w:r>
          </w:p>
        </w:tc>
        <w:tc>
          <w:tcPr/>
          <w:p>
            <w:pPr>
              <w:pStyle w:val="Compact"/>
              <w:jc w:val="left"/>
            </w:pPr>
            <w:r>
              <w:t xml:space="preserve">Editor – On-site Consultation in Switzerland Zurich (per day)</w:t>
            </w:r>
          </w:p>
        </w:tc>
        <w:tc>
          <w:tcPr/>
          <w:p>
            <w:pPr>
              <w:pStyle w:val="Compact"/>
              <w:jc w:val="left"/>
            </w:pPr>
            <w:r>
              <w:t xml:space="preserve">15</w:t>
            </w:r>
          </w:p>
        </w:tc>
        <w:tc>
          <w:tcPr/>
          <w:p>
            <w:pPr>
              <w:pStyle w:val="Compact"/>
              <w:jc w:val="left"/>
            </w:pPr>
            <w:r>
              <w:t xml:space="preserve">Day</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Editor – Emergency Revisions and Deadline Support (per hour)</w:t>
            </w:r>
          </w:p>
        </w:tc>
        <w:tc>
          <w:tcPr/>
          <w:p>
            <w:pPr>
              <w:pStyle w:val="Compact"/>
              <w:jc w:val="left"/>
            </w:pPr>
            <w:r>
              <w:t xml:space="preserve">60</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11,100.00</w:t>
            </w:r>
          </w:p>
        </w:tc>
      </w:tr>
      <w:tr>
        <w:tc>
          <w:tcPr>
            <w:gridSpan w:val="5"/>
          </w:tcPr>
          <w:p>
            <w:pPr>
              <w:pStyle w:val="Compact"/>
              <w:jc w:val="right"/>
            </w:pPr>
            <w:r>
              <w:t xml:space="preserve">Subtotal:</w:t>
            </w:r>
          </w:p>
        </w:tc>
        <w:tc>
          <w:tcPr/>
          <w:p>
            <w:pPr>
              <w:pStyle w:val="Compact"/>
              <w:jc w:val="left"/>
            </w:pPr>
            <w:r>
              <w:t xml:space="preserve">325,950.00</w:t>
            </w:r>
          </w:p>
        </w:tc>
      </w:tr>
      <w:tr>
        <w:tc>
          <w:tcPr>
            <w:gridSpan w:val="5"/>
          </w:tcPr>
          <w:p>
            <w:pPr>
              <w:pStyle w:val="Compact"/>
              <w:jc w:val="right"/>
            </w:pPr>
            <w:r>
              <w:t xml:space="preserve">Swiss VAT (7.7%):</w:t>
            </w:r>
          </w:p>
        </w:tc>
        <w:tc>
          <w:tcPr/>
          <w:p>
            <w:pPr>
              <w:pStyle w:val="Compact"/>
              <w:jc w:val="left"/>
            </w:pPr>
            <w:r>
              <w:t xml:space="preserve">25,098.15</w:t>
            </w:r>
          </w:p>
        </w:tc>
      </w:tr>
      <w:tr>
        <w:tc>
          <w:tcPr>
            <w:gridSpan w:val="5"/>
          </w:tcPr>
          <w:p>
            <w:pPr>
              <w:pStyle w:val="Compact"/>
              <w:jc w:val="right"/>
            </w:pPr>
            <w:r>
              <w:t xml:space="preserve">TOTAL AMOUNT DUE (CHF):</w:t>
            </w:r>
          </w:p>
        </w:tc>
        <w:tc>
          <w:tcPr/>
          <w:p>
            <w:pPr>
              <w:pStyle w:val="Compact"/>
              <w:jc w:val="left"/>
            </w:pPr>
            <w:r>
              <w:t xml:space="preserve">351,048.15</w:t>
            </w:r>
          </w:p>
        </w:tc>
      </w:tr>
    </w:tbl>
    <w:bookmarkEnd w:id="24"/>
    <w:bookmarkStart w:id="25" w:name="delivery-and-performance-location"/>
    <w:p>
      <w:pPr>
        <w:pStyle w:val="Heading2"/>
      </w:pPr>
      <w:r>
        <w:t xml:space="preserve">5. Delivery and Performance Location</w:t>
      </w:r>
    </w:p>
    <w:p>
      <w:pPr>
        <w:pStyle w:val="FirstParagraph"/>
      </w:pPr>
      <w:r>
        <w:t xml:space="preserve">All services rendered under this Purchase Order shall be performed and delivered at the Helvetia Media Group AG premises located at Bahnhofstrasse 142, 8001 Switzerland Zurich, or at such other location within the municipality of Switzerland Zurich as mutually agreed upon in writing. The</w:t>
      </w:r>
      <w:r>
        <w:t xml:space="preserve"> </w:t>
      </w:r>
      <w:r>
        <w:t xml:space="preserve">Editor</w:t>
      </w:r>
      <w:r>
        <w:t xml:space="preserve"> </w:t>
      </w:r>
      <w:r>
        <w:t xml:space="preserve">is required to be physically present in Switzerland Zurich for a minimum of three (3) days per month for in-person editorial meetings, manuscript reviews, and coordination with the in-house publishing team. Remote work from within the Switzerland Zurich metropolitan area is permissible for the remaining working days, provided that all communication channels remain accessible during standard Swiss business hours (08:00–17:00 CET/CEST).</w:t>
      </w:r>
    </w:p>
    <w:bookmarkEnd w:id="25"/>
    <w:bookmarkStart w:id="26" w:name="payment-terms"/>
    <w:p>
      <w:pPr>
        <w:pStyle w:val="Heading2"/>
      </w:pPr>
      <w:r>
        <w:t xml:space="preserve">6. Payment Terms</w:t>
      </w:r>
    </w:p>
    <w:p>
      <w:pPr>
        <w:numPr>
          <w:ilvl w:val="0"/>
          <w:numId w:val="1001"/>
        </w:numPr>
        <w:pStyle w:val="Compact"/>
      </w:pPr>
      <w:r>
        <w:t xml:space="preserve">Payment shall be made in Swiss Francs (CHF) via bank transfer to the vendor's designated account in Switzerland Zurich.</w:t>
      </w:r>
    </w:p>
    <w:p>
      <w:pPr>
        <w:numPr>
          <w:ilvl w:val="0"/>
          <w:numId w:val="1001"/>
        </w:numPr>
        <w:pStyle w:val="Compact"/>
      </w:pPr>
      <w:r>
        <w:t xml:space="preserve">Invoices are due within thirty (30) calendar days from the date of receipt of a valid invoice.</w:t>
      </w:r>
    </w:p>
    <w:p>
      <w:pPr>
        <w:numPr>
          <w:ilvl w:val="0"/>
          <w:numId w:val="1001"/>
        </w:numPr>
        <w:pStyle w:val="Compact"/>
      </w:pPr>
      <w:r>
        <w:t xml:space="preserve">A 2% monthly late payment interest rate shall apply to overdue amounts, in accordance with Swiss Code of Obligations (OR) Article 104.</w:t>
      </w:r>
    </w:p>
    <w:p>
      <w:pPr>
        <w:numPr>
          <w:ilvl w:val="0"/>
          <w:numId w:val="1001"/>
        </w:numPr>
        <w:pStyle w:val="Compact"/>
      </w:pPr>
      <w:r>
        <w:t xml:space="preserve">Payment milestones: 30% upon execution of this Purchase Order, 40% upon completion of the first 25 titles, and 30% upon final delivery and acceptance of all remaining deliverables.</w:t>
      </w:r>
    </w:p>
    <w:p>
      <w:pPr>
        <w:numPr>
          <w:ilvl w:val="0"/>
          <w:numId w:val="1001"/>
        </w:numPr>
        <w:pStyle w:val="Compact"/>
      </w:pPr>
      <w:r>
        <w:t xml:space="preserve">All payments are subject to the buyer's right of set-off under applicable Swiss law.</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the laws of the Swiss Confederation and the specific cantonal regulations of the Canton of Zurich.</w:t>
      </w:r>
    </w:p>
    <w:p>
      <w:pPr>
        <w:numPr>
          <w:ilvl w:val="0"/>
          <w:numId w:val="1002"/>
        </w:numPr>
        <w:pStyle w:val="Compact"/>
      </w:pPr>
      <w:r>
        <w:t xml:space="preserve">The</w:t>
      </w:r>
      <w:r>
        <w:t xml:space="preserve"> </w:t>
      </w:r>
      <w:r>
        <w:t xml:space="preserve">Editor</w:t>
      </w:r>
      <w:r>
        <w:t xml:space="preserve"> </w:t>
      </w:r>
      <w:r>
        <w:t xml:space="preserve">shall maintain full confidentiality of all manuscripts, unpublished content, and proprietary editorial strategies. A separate Non-Disclosure Agreement (NDA) executed in Switzerland Zurich shall accompany this Purchase Order.</w:t>
      </w:r>
    </w:p>
    <w:p>
      <w:pPr>
        <w:numPr>
          <w:ilvl w:val="0"/>
          <w:numId w:val="1002"/>
        </w:numPr>
        <w:pStyle w:val="Compact"/>
      </w:pPr>
      <w:r>
        <w:t xml:space="preserve">The vendor warrants that the</w:t>
      </w:r>
      <w:r>
        <w:t xml:space="preserve"> </w:t>
      </w:r>
      <w:r>
        <w:t xml:space="preserve">Editor</w:t>
      </w:r>
      <w:r>
        <w:t xml:space="preserve"> </w:t>
      </w:r>
      <w:r>
        <w:t xml:space="preserve">assigned to this engagement holds a minimum of eight (8) years of professional editorial experience and is registered with the relevant Swiss professional body for editorial services.</w:t>
      </w:r>
    </w:p>
    <w:p>
      <w:pPr>
        <w:numPr>
          <w:ilvl w:val="0"/>
          <w:numId w:val="1002"/>
        </w:numPr>
        <w:pStyle w:val="Compact"/>
      </w:pPr>
      <w:r>
        <w:t xml:space="preserve">Any disputes arising from this Purchase Order shall be resolved through arbitration in Switzerland Zurich under the rules of the Swiss Arbitration Centre (SAC/CCS).</w:t>
      </w:r>
    </w:p>
    <w:p>
      <w:pPr>
        <w:numPr>
          <w:ilvl w:val="0"/>
          <w:numId w:val="1002"/>
        </w:numPr>
        <w:pStyle w:val="Compact"/>
      </w:pPr>
      <w:r>
        <w:t xml:space="preserve">The vendor shall comply with all applicable Swiss data protection regulations (FADP) when handling manuscript files and editorial metadata stored on servers located in Switzerland Zurich.</w:t>
      </w:r>
    </w:p>
    <w:p>
      <w:pPr>
        <w:numPr>
          <w:ilvl w:val="0"/>
          <w:numId w:val="1002"/>
        </w:numPr>
        <w:pStyle w:val="Compact"/>
      </w:pPr>
      <w:r>
        <w:t xml:space="preserve">This Purchase Order may be amended only by written mutual agreement signed by authorized representatives of both parties in Switzerland Zurich.</w:t>
      </w:r>
    </w:p>
    <w:p>
      <w:pPr>
        <w:numPr>
          <w:ilvl w:val="0"/>
          <w:numId w:val="1002"/>
        </w:numPr>
        <w:pStyle w:val="Compact"/>
      </w:pPr>
      <w:r>
        <w:t xml:space="preserve">Force majeure events, including but not limited to natural disasters affecting the Switzerland Zurich region, shall suspend obligations for the duration of the event, with written notice provided within five (5) business days.</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accept the terms, conditions, pricing, and scope of work outlined in this Purchase Order. The</w:t>
      </w:r>
      <w:r>
        <w:t xml:space="preserve"> </w:t>
      </w:r>
      <w:r>
        <w:t xml:space="preserve">Editor</w:t>
      </w:r>
      <w:r>
        <w:t xml:space="preserve"> </w:t>
      </w:r>
      <w:r>
        <w:t xml:space="preserve">services described herein shall commence on 1 July 2025 and conclude on 30 June 2026, unless extended by mutual written agreement. This Purchase Order constitutes the complete and exclusive agreement between the parties with respect to the procurement of</w:t>
      </w:r>
      <w:r>
        <w:t xml:space="preserve"> </w:t>
      </w:r>
      <w:r>
        <w:t xml:space="preserve">Editor</w:t>
      </w:r>
      <w:r>
        <w:t xml:space="preserve"> </w:t>
      </w:r>
      <w:r>
        <w:t xml:space="preserve">services for the specified period and supersedes all prior negotiations, representations, or agreements relating to the subject matter herein.</w:t>
      </w:r>
    </w:p>
    <w:bookmarkEnd w:id="28"/>
    <w:p>
      <w:pPr>
        <w:pStyle w:val="BodyText"/>
      </w:pPr>
      <w:r>
        <w:rPr>
          <w:bCs/>
          <w:b/>
        </w:rPr>
        <w:t xml:space="preserve">For Helvetia Media Group AG (Buyer)</w:t>
      </w:r>
      <w:r>
        <w:br/>
      </w:r>
      <w:r>
        <w:br/>
      </w:r>
      <w:r>
        <w:t xml:space="preserve">______________________________</w:t>
      </w:r>
      <w:r>
        <w:br/>
      </w:r>
      <w:r>
        <w:t xml:space="preserve">Dr. Anna Keller</w:t>
      </w:r>
      <w:r>
        <w:br/>
      </w:r>
      <w:r>
        <w:t xml:space="preserve">Procurement Director</w:t>
      </w:r>
      <w:r>
        <w:br/>
      </w:r>
      <w:r>
        <w:t xml:space="preserve">Date: _______________</w:t>
      </w:r>
    </w:p>
    <w:p>
      <w:pPr>
        <w:pStyle w:val="BodyText"/>
      </w:pPr>
      <w:r>
        <w:rPr>
          <w:bCs/>
          <w:b/>
        </w:rPr>
        <w:t xml:space="preserve">For Alpine Editorial Solutions GmbH (Vendor)</w:t>
      </w:r>
      <w:r>
        <w:br/>
      </w:r>
      <w:r>
        <w:br/>
      </w:r>
      <w:r>
        <w:t xml:space="preserve">______________________________</w:t>
      </w:r>
      <w:r>
        <w:br/>
      </w:r>
      <w:r>
        <w:t xml:space="preserve">Mr. Thomas Berger</w:t>
      </w:r>
      <w:r>
        <w:br/>
      </w:r>
      <w:r>
        <w:t xml:space="preserve">Account Manager</w:t>
      </w:r>
      <w:r>
        <w:br/>
      </w:r>
      <w:r>
        <w:t xml:space="preserve">Date: _______________</w:t>
      </w:r>
    </w:p>
    <w:p>
      <w:pPr>
        <w:pStyle w:val="BodyText"/>
      </w:pPr>
      <w:r>
        <w:t xml:space="preserve">Purchase Order No. CH-ZRH-2025-04871 | Helvetia Media Group AG | Bahnhofstrasse 142, 8001 Switzerland Zurich</w:t>
      </w:r>
    </w:p>
    <w:p>
      <w:pPr>
        <w:pStyle w:val="BodyText"/>
      </w:pPr>
      <w:r>
        <w:t xml:space="preserve">This document is the property of Helvetia Media Group AG. Unauthorized reproduction or distribution is prohibited under Swiss copyright law (URG).</w:t>
      </w:r>
    </w:p>
    <w:p>
      <w:pPr>
        <w:pStyle w:val="BodyText"/>
      </w:pPr>
      <w:r>
        <w:t xml:space="preserve">Page 1 of 1 | Generated: 14 June 2025 |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Services - Switzerland Zurich</dc:title>
  <dc:creator/>
  <dc:language>en</dc:language>
  <cp:keywords/>
  <dcterms:created xsi:type="dcterms:W3CDTF">2026-10-10T07:31:37Z</dcterms:created>
  <dcterms:modified xsi:type="dcterms:W3CDTF">2026-10-10T07:31:37Z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