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Official Procurement Document for Editor Software Deployment in Turkey Ankara</w:t>
      </w:r>
    </w:p>
    <w:p>
      <w:pPr>
        <w:pStyle w:val="BodyText"/>
      </w:pPr>
      <w:r>
        <w:t xml:space="preserve">Document Reference: PO-TR-ANK-2025-00472</w:t>
      </w:r>
    </w:p>
    <w:bookmarkEnd w:id="20"/>
    <w:p>
      <w:pPr>
        <w:pStyle w:val="BodyText"/>
      </w:pPr>
      <w:r>
        <w:rPr>
          <w:bCs/>
          <w:b/>
        </w:rPr>
        <w:t xml:space="preserve">Purchase Order Number:</w:t>
      </w:r>
      <w:r>
        <w:t xml:space="preserve"> </w:t>
      </w:r>
      <w:r>
        <w:t xml:space="preserve">PO-TR-ANK-2025-00472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Ankara, Turkey</w:t>
      </w:r>
      <w:r>
        <w:br/>
      </w:r>
      <w:r>
        <w:rPr>
          <w:bCs/>
          <w:b/>
        </w:rPr>
        <w:t xml:space="preserve">Department:</w:t>
      </w:r>
      <w:r>
        <w:t xml:space="preserve"> </w:t>
      </w:r>
      <w:r>
        <w:t xml:space="preserve">Information Technology &amp; Publishing</w:t>
      </w:r>
      <w:r>
        <w:br/>
      </w:r>
      <w:r>
        <w:rPr>
          <w:bCs/>
          <w:b/>
        </w:rPr>
        <w:t xml:space="preserve">Priority:</w:t>
      </w:r>
      <w:r>
        <w:t xml:space="preserve"> </w:t>
      </w:r>
      <w:r>
        <w:t xml:space="preserve">Standard</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Ankara Digital Publishing &amp; Media Solutions Ltd. (ADPMS)</w:t>
            </w:r>
          </w:p>
        </w:tc>
      </w:tr>
      <w:tr>
        <w:tc>
          <w:tcPr/>
          <w:p>
            <w:pPr>
              <w:pStyle w:val="Compact"/>
              <w:jc w:val="left"/>
            </w:pPr>
            <w:r>
              <w:t xml:space="preserve">Address</w:t>
            </w:r>
          </w:p>
        </w:tc>
        <w:tc>
          <w:tcPr/>
          <w:p>
            <w:pPr>
              <w:pStyle w:val="Compact"/>
              <w:jc w:val="left"/>
            </w:pPr>
            <w:r>
              <w:t xml:space="preserve">Kızılay Mahallesi, Atatürk Bulvarı No. 142, Çankaya, 06690 Ankara, Turkey</w:t>
            </w:r>
          </w:p>
        </w:tc>
      </w:tr>
      <w:tr>
        <w:tc>
          <w:tcPr/>
          <w:p>
            <w:pPr>
              <w:pStyle w:val="Compact"/>
              <w:jc w:val="left"/>
            </w:pPr>
            <w:r>
              <w:t xml:space="preserve">Tax Identification No.</w:t>
            </w:r>
          </w:p>
        </w:tc>
        <w:tc>
          <w:tcPr/>
          <w:p>
            <w:pPr>
              <w:pStyle w:val="Compact"/>
              <w:jc w:val="left"/>
            </w:pPr>
            <w:r>
              <w:t xml:space="preserve">1234567890</w:t>
            </w:r>
          </w:p>
        </w:tc>
      </w:tr>
      <w:tr>
        <w:tc>
          <w:tcPr/>
          <w:p>
            <w:pPr>
              <w:pStyle w:val="Compact"/>
              <w:jc w:val="left"/>
            </w:pPr>
            <w:r>
              <w:t xml:space="preserve">Contact Person</w:t>
            </w:r>
          </w:p>
        </w:tc>
        <w:tc>
          <w:tcPr/>
          <w:p>
            <w:pPr>
              <w:pStyle w:val="Compact"/>
              <w:jc w:val="left"/>
            </w:pPr>
            <w:r>
              <w:t xml:space="preserve">Ms. Elif Yılmaz, Procurement Manager</w:t>
            </w:r>
          </w:p>
        </w:tc>
      </w:tr>
      <w:tr>
        <w:tc>
          <w:tcPr/>
          <w:p>
            <w:pPr>
              <w:pStyle w:val="Compact"/>
              <w:jc w:val="left"/>
            </w:pPr>
            <w:r>
              <w:t xml:space="preserve">Email / Phone</w:t>
            </w:r>
          </w:p>
        </w:tc>
        <w:tc>
          <w:tcPr/>
          <w:p>
            <w:pPr>
              <w:pStyle w:val="Compact"/>
              <w:jc w:val="left"/>
            </w:pPr>
            <w:r>
              <w:t xml:space="preserve">procurement@adpms-tr.com / +90 312 445 6789</w:t>
            </w:r>
          </w:p>
        </w:tc>
      </w:tr>
    </w:tbl>
    <w:p>
      <w:pPr>
        <w:pStyle w:val="BodyText"/>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GlobalEditor Software International GmbH</w:t>
            </w:r>
          </w:p>
        </w:tc>
      </w:tr>
      <w:tr>
        <w:tc>
          <w:tcPr/>
          <w:p>
            <w:pPr>
              <w:pStyle w:val="Compact"/>
              <w:jc w:val="left"/>
            </w:pPr>
            <w:r>
              <w:t xml:space="preserve">Address</w:t>
            </w:r>
          </w:p>
        </w:tc>
        <w:tc>
          <w:tcPr/>
          <w:p>
            <w:pPr>
              <w:pStyle w:val="Compact"/>
              <w:jc w:val="left"/>
            </w:pPr>
            <w:r>
              <w:t xml:space="preserve">Technikparkstraße 18, 80992 Munich, Germany</w:t>
            </w:r>
          </w:p>
        </w:tc>
      </w:tr>
      <w:tr>
        <w:tc>
          <w:tcPr/>
          <w:p>
            <w:pPr>
              <w:pStyle w:val="Compact"/>
              <w:jc w:val="left"/>
            </w:pPr>
            <w:r>
              <w:t xml:space="preserve">VAT / Tax ID</w:t>
            </w:r>
          </w:p>
        </w:tc>
        <w:tc>
          <w:tcPr/>
          <w:p>
            <w:pPr>
              <w:pStyle w:val="Compact"/>
              <w:jc w:val="left"/>
            </w:pPr>
            <w:r>
              <w:t xml:space="preserve">DE 123 456 789</w:t>
            </w:r>
          </w:p>
        </w:tc>
      </w:tr>
      <w:tr>
        <w:tc>
          <w:tcPr/>
          <w:p>
            <w:pPr>
              <w:pStyle w:val="Compact"/>
              <w:jc w:val="left"/>
            </w:pPr>
            <w:r>
              <w:t xml:space="preserve">Contact Person</w:t>
            </w:r>
          </w:p>
        </w:tc>
        <w:tc>
          <w:tcPr/>
          <w:p>
            <w:pPr>
              <w:pStyle w:val="Compact"/>
              <w:jc w:val="left"/>
            </w:pPr>
            <w:r>
              <w:t xml:space="preserve">Mr. Klaus Berger, Regional Sales Director – Middle East &amp; Turkey</w:t>
            </w:r>
          </w:p>
        </w:tc>
      </w:tr>
      <w:tr>
        <w:tc>
          <w:tcPr/>
          <w:p>
            <w:pPr>
              <w:pStyle w:val="Compact"/>
              <w:jc w:val="left"/>
            </w:pPr>
            <w:r>
              <w:t xml:space="preserve">Email / Phone</w:t>
            </w:r>
          </w:p>
        </w:tc>
        <w:tc>
          <w:tcPr/>
          <w:p>
            <w:pPr>
              <w:pStyle w:val="Compact"/>
              <w:jc w:val="left"/>
            </w:pPr>
            <w:r>
              <w:t xml:space="preserve">k.berger@globaleditor-software.com / +49 89 555 0123</w:t>
            </w:r>
          </w:p>
        </w:tc>
      </w:tr>
    </w:tbl>
    <w:p>
      <w:pPr>
        <w:pStyle w:val="BodyText"/>
      </w:pPr>
      <w:r>
        <w:t xml:space="preserve">3. Item Description – Editor Software</w:t>
      </w:r>
    </w:p>
    <w:p>
      <w:pPr>
        <w:pStyle w:val="BodyText"/>
      </w:pPr>
      <w:r>
        <w:t xml:space="preserve">This</w:t>
      </w:r>
      <w:r>
        <w:t xml:space="preserve"> </w:t>
      </w:r>
      <w:r>
        <w:t xml:space="preserve">Purchase Order</w:t>
      </w:r>
      <w:r>
        <w:t xml:space="preserve"> </w:t>
      </w:r>
      <w:r>
        <w:t xml:space="preserve">is issued for the acquisition of a professional-grade</w:t>
      </w:r>
      <w:r>
        <w:t xml:space="preserve"> </w:t>
      </w:r>
      <w:r>
        <w:t xml:space="preserve">Editor</w:t>
      </w:r>
      <w:r>
        <w:t xml:space="preserve"> </w:t>
      </w:r>
      <w:r>
        <w:t xml:space="preserve">software suite, specifically the</w:t>
      </w:r>
      <w:r>
        <w:t xml:space="preserve"> </w:t>
      </w:r>
      <w:r>
        <w:rPr>
          <w:bCs/>
          <w:b/>
        </w:rPr>
        <w:t xml:space="preserve">GlobalEditor Pro Suite Version 12.4</w:t>
      </w:r>
      <w:r>
        <w:t xml:space="preserve">, to be licensed, installed, and deployed across all operational workstations located in</w:t>
      </w:r>
      <w:r>
        <w:t xml:space="preserve"> </w:t>
      </w:r>
      <w:r>
        <w:t xml:space="preserve">Turkey Ankara</w:t>
      </w:r>
      <w:r>
        <w:t xml:space="preserve">. The Editor software shall serve as the primary text composition, code editing, document formatting, and collaborative publishing tool for the Ankara-based editorial and development teams. The Editor must support multi-language input including Turkish (Türkçe), English, and Arabic, and must comply with all data residency and privacy regulations applicable within the Republic of Turkey.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GlobalEditor Pro Suite v12.4 – Perpetual License (Desktop Editor, 50 seats)</w:t>
            </w:r>
          </w:p>
        </w:tc>
        <w:tc>
          <w:tcPr/>
          <w:p>
            <w:pPr>
              <w:pStyle w:val="Compact"/>
              <w:jc w:val="left"/>
            </w:pPr>
            <w:r>
              <w:t xml:space="preserve">50</w:t>
            </w:r>
          </w:p>
        </w:tc>
        <w:tc>
          <w:tcPr/>
          <w:p>
            <w:pPr>
              <w:pStyle w:val="Compact"/>
              <w:jc w:val="left"/>
            </w:pPr>
            <w:r>
              <w:t xml:space="preserve">€ 349.00</w:t>
            </w:r>
          </w:p>
        </w:tc>
        <w:tc>
          <w:tcPr/>
          <w:p>
            <w:pPr>
              <w:pStyle w:val="Compact"/>
              <w:jc w:val="left"/>
            </w:pPr>
            <w:r>
              <w:t xml:space="preserve">€ 17,450.00</w:t>
            </w:r>
          </w:p>
        </w:tc>
      </w:tr>
      <w:tr>
        <w:tc>
          <w:tcPr/>
          <w:p>
            <w:pPr>
              <w:pStyle w:val="Compact"/>
              <w:jc w:val="left"/>
            </w:pPr>
            <w:r>
              <w:t xml:space="preserve">02</w:t>
            </w:r>
          </w:p>
        </w:tc>
        <w:tc>
          <w:tcPr/>
          <w:p>
            <w:pPr>
              <w:pStyle w:val="Compact"/>
              <w:jc w:val="left"/>
            </w:pPr>
            <w:r>
              <w:t xml:space="preserve">GlobalEditor Cloud Collaboration Module – Annual Subscription (Ankara Office)</w:t>
            </w:r>
          </w:p>
        </w:tc>
        <w:tc>
          <w:tcPr/>
          <w:p>
            <w:pPr>
              <w:pStyle w:val="Compact"/>
              <w:jc w:val="left"/>
            </w:pPr>
            <w:r>
              <w:t xml:space="preserve">1</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03</w:t>
            </w:r>
          </w:p>
        </w:tc>
        <w:tc>
          <w:tcPr/>
          <w:p>
            <w:pPr>
              <w:pStyle w:val="Compact"/>
              <w:jc w:val="left"/>
            </w:pPr>
            <w:r>
              <w:t xml:space="preserve">Editor Plugin Pack – Turkish Language &amp; Typography Extension</w:t>
            </w:r>
          </w:p>
        </w:tc>
        <w:tc>
          <w:tcPr/>
          <w:p>
            <w:pPr>
              <w:pStyle w:val="Compact"/>
              <w:jc w:val="left"/>
            </w:pPr>
            <w:r>
              <w:t xml:space="preserve">50</w:t>
            </w:r>
          </w:p>
        </w:tc>
        <w:tc>
          <w:tcPr/>
          <w:p>
            <w:pPr>
              <w:pStyle w:val="Compact"/>
              <w:jc w:val="left"/>
            </w:pPr>
            <w:r>
              <w:t xml:space="preserve">€ 45.00</w:t>
            </w:r>
          </w:p>
        </w:tc>
        <w:tc>
          <w:tcPr/>
          <w:p>
            <w:pPr>
              <w:pStyle w:val="Compact"/>
              <w:jc w:val="left"/>
            </w:pPr>
            <w:r>
              <w:t xml:space="preserve">€ 2,250.00</w:t>
            </w:r>
          </w:p>
        </w:tc>
      </w:tr>
      <w:tr>
        <w:tc>
          <w:tcPr/>
          <w:p>
            <w:pPr>
              <w:pStyle w:val="Compact"/>
              <w:jc w:val="left"/>
            </w:pPr>
            <w:r>
              <w:t xml:space="preserve">04</w:t>
            </w:r>
          </w:p>
        </w:tc>
        <w:tc>
          <w:tcPr/>
          <w:p>
            <w:pPr>
              <w:pStyle w:val="Compact"/>
              <w:jc w:val="left"/>
            </w:pPr>
            <w:r>
              <w:t xml:space="preserve">On-Site Installation &amp; Configuration Service – Ankara, Turkey (3-day engagement)</w:t>
            </w:r>
          </w:p>
        </w:tc>
        <w:tc>
          <w:tcPr/>
          <w:p>
            <w:pPr>
              <w:pStyle w:val="Compact"/>
              <w:jc w:val="left"/>
            </w:pPr>
            <w:r>
              <w:t xml:space="preserve">1</w:t>
            </w:r>
          </w:p>
        </w:tc>
        <w:tc>
          <w:tcPr/>
          <w:p>
            <w:pPr>
              <w:pStyle w:val="Compact"/>
              <w:jc w:val="left"/>
            </w:pPr>
            <w:r>
              <w:t xml:space="preserve">€ 3,800.00</w:t>
            </w:r>
          </w:p>
        </w:tc>
        <w:tc>
          <w:tcPr/>
          <w:p>
            <w:pPr>
              <w:pStyle w:val="Compact"/>
              <w:jc w:val="left"/>
            </w:pPr>
            <w:r>
              <w:t xml:space="preserve">€ 3,800.00</w:t>
            </w:r>
          </w:p>
        </w:tc>
      </w:tr>
      <w:tr>
        <w:tc>
          <w:tcPr/>
          <w:p>
            <w:pPr>
              <w:pStyle w:val="Compact"/>
              <w:jc w:val="left"/>
            </w:pPr>
            <w:r>
              <w:t xml:space="preserve">05</w:t>
            </w:r>
          </w:p>
        </w:tc>
        <w:tc>
          <w:tcPr/>
          <w:p>
            <w:pPr>
              <w:pStyle w:val="Compact"/>
              <w:jc w:val="left"/>
            </w:pPr>
            <w:r>
              <w:t xml:space="preserve">Editor User Training Program – 2-day workshop in Ankara (up to 60 participants)</w:t>
            </w:r>
          </w:p>
        </w:tc>
        <w:tc>
          <w:tcPr/>
          <w:p>
            <w:pPr>
              <w:pStyle w:val="Compact"/>
              <w:jc w:val="left"/>
            </w:pPr>
            <w:r>
              <w:t xml:space="preserve">1</w:t>
            </w:r>
          </w:p>
        </w:tc>
        <w:tc>
          <w:tcPr/>
          <w:p>
            <w:pPr>
              <w:pStyle w:val="Compact"/>
              <w:jc w:val="left"/>
            </w:pPr>
            <w:r>
              <w:t xml:space="preserve">€ 2,500.00</w:t>
            </w:r>
          </w:p>
        </w:tc>
        <w:tc>
          <w:tcPr/>
          <w:p>
            <w:pPr>
              <w:pStyle w:val="Compact"/>
              <w:jc w:val="left"/>
            </w:pPr>
            <w:r>
              <w:t xml:space="preserve">€ 2,500.00</w:t>
            </w:r>
          </w:p>
        </w:tc>
      </w:tr>
      <w:tr>
        <w:tc>
          <w:tcPr/>
          <w:p>
            <w:pPr>
              <w:pStyle w:val="Compact"/>
              <w:jc w:val="left"/>
            </w:pPr>
            <w:r>
              <w:t xml:space="preserve">06</w:t>
            </w:r>
          </w:p>
        </w:tc>
        <w:tc>
          <w:tcPr/>
          <w:p>
            <w:pPr>
              <w:pStyle w:val="Compact"/>
              <w:jc w:val="left"/>
            </w:pPr>
            <w:r>
              <w:t xml:space="preserve">Priority Technical Support – 12 months (Editor-specific, 24/7, Ankara timezone)</w:t>
            </w:r>
          </w:p>
        </w:tc>
        <w:tc>
          <w:tcPr/>
          <w:p>
            <w:pPr>
              <w:pStyle w:val="Compact"/>
              <w:jc w:val="left"/>
            </w:pPr>
            <w:r>
              <w:t xml:space="preserve">1</w:t>
            </w:r>
          </w:p>
        </w:tc>
        <w:tc>
          <w:tcPr/>
          <w:p>
            <w:pPr>
              <w:pStyle w:val="Compact"/>
              <w:jc w:val="left"/>
            </w:pPr>
            <w:r>
              <w:t xml:space="preserve">€ 1,950.00</w:t>
            </w:r>
          </w:p>
        </w:tc>
        <w:tc>
          <w:tcPr/>
          <w:p>
            <w:pPr>
              <w:pStyle w:val="Compact"/>
              <w:jc w:val="left"/>
            </w:pPr>
            <w:r>
              <w:t xml:space="preserve">€ 1,950.00</w:t>
            </w:r>
          </w:p>
        </w:tc>
      </w:tr>
      <w:tr>
        <w:tc>
          <w:tcPr>
            <w:gridSpan w:val="4"/>
          </w:tcPr>
          <w:p>
            <w:pPr>
              <w:pStyle w:val="Compact"/>
              <w:jc w:val="right"/>
            </w:pPr>
            <w:r>
              <w:t xml:space="preserve">Subtotal</w:t>
            </w:r>
          </w:p>
        </w:tc>
        <w:tc>
          <w:tcPr/>
          <w:p>
            <w:pPr>
              <w:pStyle w:val="Compact"/>
              <w:jc w:val="left"/>
            </w:pPr>
            <w:r>
              <w:t xml:space="preserve">€ 32,150.00</w:t>
            </w:r>
          </w:p>
        </w:tc>
      </w:tr>
      <w:tr>
        <w:tc>
          <w:tcPr>
            <w:gridSpan w:val="4"/>
          </w:tcPr>
          <w:p>
            <w:pPr>
              <w:pStyle w:val="Compact"/>
              <w:jc w:val="right"/>
            </w:pPr>
            <w:r>
              <w:t xml:space="preserve">VAT (20% – Turkey)</w:t>
            </w:r>
          </w:p>
        </w:tc>
        <w:tc>
          <w:tcPr/>
          <w:p>
            <w:pPr>
              <w:pStyle w:val="Compact"/>
              <w:jc w:val="left"/>
            </w:pPr>
            <w:r>
              <w:t xml:space="preserve">€ 6,430.00</w:t>
            </w:r>
          </w:p>
        </w:tc>
      </w:tr>
      <w:tr>
        <w:tc>
          <w:tcPr>
            <w:gridSpan w:val="4"/>
          </w:tcPr>
          <w:p>
            <w:pPr>
              <w:pStyle w:val="Compact"/>
              <w:jc w:val="right"/>
            </w:pPr>
            <w:r>
              <w:rPr>
                <w:bCs/>
                <w:b/>
              </w:rPr>
              <w:t xml:space="preserve">Grand Total (EUR)</w:t>
            </w:r>
          </w:p>
        </w:tc>
        <w:tc>
          <w:tcPr/>
          <w:p>
            <w:pPr>
              <w:pStyle w:val="Compact"/>
              <w:jc w:val="left"/>
            </w:pPr>
            <w:r>
              <w:rPr>
                <w:bCs/>
                <w:b/>
              </w:rPr>
              <w:t xml:space="preserve">€ 38,580.00</w:t>
            </w:r>
          </w:p>
        </w:tc>
      </w:tr>
    </w:tbl>
    <w:p>
      <w:pPr>
        <w:pStyle w:val="BodyText"/>
      </w:pPr>
      <w:r>
        <w:t xml:space="preserve">4. Delivery &amp; Deployment Terms</w:t>
      </w:r>
    </w:p>
    <w:p>
      <w:pPr>
        <w:pStyle w:val="BodyText"/>
      </w:pPr>
      <w:r>
        <w:t xml:space="preserve">All software licenses, installation media, and associated documentation for the</w:t>
      </w:r>
      <w:r>
        <w:t xml:space="preserve"> </w:t>
      </w:r>
      <w:r>
        <w:t xml:space="preserve">Editor</w:t>
      </w:r>
      <w:r>
        <w:t xml:space="preserve"> </w:t>
      </w:r>
      <w:r>
        <w:t xml:space="preserve">shall be delivered electronically to the designated IT server room at the Ankara, Turkey office no later than</w:t>
      </w:r>
      <w:r>
        <w:t xml:space="preserve"> </w:t>
      </w:r>
      <w:r>
        <w:rPr>
          <w:bCs/>
          <w:b/>
        </w:rPr>
        <w:t xml:space="preserve">28 June 2025</w:t>
      </w:r>
      <w:r>
        <w:t xml:space="preserve">. The on-site installation team from the supplier shall travel to</w:t>
      </w:r>
      <w:r>
        <w:t xml:space="preserve"> </w:t>
      </w:r>
      <w:r>
        <w:t xml:space="preserve">Turkey Ankara</w:t>
      </w:r>
      <w:r>
        <w:t xml:space="preserve"> </w:t>
      </w:r>
      <w:r>
        <w:t xml:space="preserve">between</w:t>
      </w:r>
      <w:r>
        <w:t xml:space="preserve"> </w:t>
      </w:r>
      <w:r>
        <w:rPr>
          <w:bCs/>
          <w:b/>
        </w:rPr>
        <w:t xml:space="preserve">1–3 July 2025</w:t>
      </w:r>
      <w:r>
        <w:t xml:space="preserve"> </w:t>
      </w:r>
      <w:r>
        <w:t xml:space="preserve">to perform the full deployment of the Editor across all 50 workstations. The user training workshop shall be conducted on</w:t>
      </w:r>
      <w:r>
        <w:t xml:space="preserve"> </w:t>
      </w:r>
      <w:r>
        <w:rPr>
          <w:bCs/>
          <w:b/>
        </w:rPr>
        <w:t xml:space="preserve">4–5 July 2025</w:t>
      </w:r>
      <w:r>
        <w:t xml:space="preserve"> </w:t>
      </w:r>
      <w:r>
        <w:t xml:space="preserve">at the ADPMS training facility in Çankaya, Ankara. All delivery and service activities are subject to the operational hours and public holiday calendar of the Republic of Turkey.</w:t>
      </w:r>
    </w:p>
    <w:p>
      <w:pPr>
        <w:pStyle w:val="BodyText"/>
      </w:pPr>
      <w:r>
        <w:t xml:space="preserve">5. Payment Terms</w:t>
      </w:r>
    </w:p>
    <w:p>
      <w:pPr>
        <w:pStyle w:val="BodyText"/>
      </w:pPr>
      <w:r>
        <w:t xml:space="preserve">Payment for this</w:t>
      </w:r>
      <w:r>
        <w:t xml:space="preserve"> </w:t>
      </w:r>
      <w:r>
        <w:t xml:space="preserve">Purchase Order</w:t>
      </w:r>
      <w:r>
        <w:t xml:space="preserve"> </w:t>
      </w:r>
      <w:r>
        <w:t xml:space="preserve">shall be made in accordance with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w:t>
            </w:r>
          </w:p>
        </w:tc>
        <w:tc>
          <w:tcPr/>
          <w:p>
            <w:pPr>
              <w:pStyle w:val="Compact"/>
              <w:jc w:val="left"/>
            </w:pPr>
            <w:r>
              <w:t xml:space="preserve">Due Date</w:t>
            </w:r>
          </w:p>
        </w:tc>
      </w:tr>
      <w:tr>
        <w:tc>
          <w:tcPr/>
          <w:p>
            <w:pPr>
              <w:pStyle w:val="Compact"/>
              <w:jc w:val="left"/>
            </w:pPr>
            <w:r>
              <w:t xml:space="preserve">Upon signing of this Purchase Order</w:t>
            </w:r>
          </w:p>
        </w:tc>
        <w:tc>
          <w:tcPr/>
          <w:p>
            <w:pPr>
              <w:pStyle w:val="Compact"/>
              <w:jc w:val="left"/>
            </w:pPr>
            <w:r>
              <w:t xml:space="preserve">40%</w:t>
            </w:r>
          </w:p>
        </w:tc>
        <w:tc>
          <w:tcPr/>
          <w:p>
            <w:pPr>
              <w:pStyle w:val="Compact"/>
              <w:jc w:val="left"/>
            </w:pPr>
            <w:r>
              <w:t xml:space="preserve">€ 15,432.00</w:t>
            </w:r>
          </w:p>
        </w:tc>
        <w:tc>
          <w:tcPr/>
          <w:p>
            <w:pPr>
              <w:pStyle w:val="Compact"/>
              <w:jc w:val="left"/>
            </w:pPr>
            <w:r>
              <w:t xml:space="preserve">20 June 2025</w:t>
            </w:r>
          </w:p>
        </w:tc>
      </w:tr>
      <w:tr>
        <w:tc>
          <w:tcPr/>
          <w:p>
            <w:pPr>
              <w:pStyle w:val="Compact"/>
              <w:jc w:val="left"/>
            </w:pPr>
            <w:r>
              <w:t xml:space="preserve">Upon successful Editor installation in Ankara</w:t>
            </w:r>
          </w:p>
        </w:tc>
        <w:tc>
          <w:tcPr/>
          <w:p>
            <w:pPr>
              <w:pStyle w:val="Compact"/>
              <w:jc w:val="left"/>
            </w:pPr>
            <w:r>
              <w:t xml:space="preserve">40%</w:t>
            </w:r>
          </w:p>
        </w:tc>
        <w:tc>
          <w:tcPr/>
          <w:p>
            <w:pPr>
              <w:pStyle w:val="Compact"/>
              <w:jc w:val="left"/>
            </w:pPr>
            <w:r>
              <w:t xml:space="preserve">€ 15,432.00</w:t>
            </w:r>
          </w:p>
        </w:tc>
        <w:tc>
          <w:tcPr/>
          <w:p>
            <w:pPr>
              <w:pStyle w:val="Compact"/>
              <w:jc w:val="left"/>
            </w:pPr>
            <w:r>
              <w:t xml:space="preserve">10 July 2025</w:t>
            </w:r>
          </w:p>
        </w:tc>
      </w:tr>
      <w:tr>
        <w:tc>
          <w:tcPr/>
          <w:p>
            <w:pPr>
              <w:pStyle w:val="Compact"/>
              <w:jc w:val="left"/>
            </w:pPr>
            <w:r>
              <w:t xml:space="preserve">Upon completion of training &amp; final acceptance</w:t>
            </w:r>
          </w:p>
        </w:tc>
        <w:tc>
          <w:tcPr/>
          <w:p>
            <w:pPr>
              <w:pStyle w:val="Compact"/>
              <w:jc w:val="left"/>
            </w:pPr>
            <w:r>
              <w:t xml:space="preserve">20%</w:t>
            </w:r>
          </w:p>
        </w:tc>
        <w:tc>
          <w:tcPr/>
          <w:p>
            <w:pPr>
              <w:pStyle w:val="Compact"/>
              <w:jc w:val="left"/>
            </w:pPr>
            <w:r>
              <w:t xml:space="preserve">€ 7,716.00</w:t>
            </w:r>
          </w:p>
        </w:tc>
        <w:tc>
          <w:tcPr/>
          <w:p>
            <w:pPr>
              <w:pStyle w:val="Compact"/>
              <w:jc w:val="left"/>
            </w:pPr>
            <w:r>
              <w:t xml:space="preserve">15 July 2025</w:t>
            </w:r>
          </w:p>
        </w:tc>
      </w:tr>
    </w:tbl>
    <w:p>
      <w:pPr>
        <w:pStyle w:val="BodyText"/>
      </w:pPr>
      <w:r>
        <w:t xml:space="preserve">All payments shall be made via international wire transfer to the supplier's designated bank account. The buyer shall bear any applicable Turkish customs duties, import taxes, or cross-border transaction fees associated with this Purchase Order. Invoices must reference the Purchase Order number</w:t>
      </w:r>
      <w:r>
        <w:t xml:space="preserve"> </w:t>
      </w:r>
      <w:r>
        <w:rPr>
          <w:bCs/>
          <w:b/>
        </w:rPr>
        <w:t xml:space="preserve">PO-TR-ANK-2025-00472</w:t>
      </w:r>
      <w:r>
        <w:t xml:space="preserve">.</w:t>
      </w:r>
    </w:p>
    <w:p>
      <w:pPr>
        <w:pStyle w:val="BodyText"/>
      </w:pPr>
      <w:r>
        <w:t xml:space="preserve">6. Terms &amp; Conditions</w:t>
      </w:r>
    </w:p>
    <w:p>
      <w:pPr>
        <w:numPr>
          <w:ilvl w:val="0"/>
          <w:numId w:val="1001"/>
        </w:numPr>
        <w:pStyle w:val="Compact"/>
      </w:pPr>
      <w:r>
        <w:t xml:space="preserve">This Purchase Order constitutes a binding agreement between the Buyer and the Seller upon signature by both authorized representatives. All terms herein govern the procurement, delivery, and deployment of the Editor software in Turkey Ankara.</w:t>
      </w:r>
    </w:p>
    <w:p>
      <w:pPr>
        <w:numPr>
          <w:ilvl w:val="0"/>
          <w:numId w:val="1001"/>
        </w:numPr>
        <w:pStyle w:val="Compact"/>
      </w:pPr>
      <w:r>
        <w:t xml:space="preserve">The Editor software license is non-transferable and is restricted to use exclusively at the Ankara, Turkey premises of the Buyer. Any relocation of the Editor deployment to a different city or country requires a written amendment to this Purchase Order.</w:t>
      </w:r>
    </w:p>
    <w:p>
      <w:pPr>
        <w:numPr>
          <w:ilvl w:val="0"/>
          <w:numId w:val="1001"/>
        </w:numPr>
        <w:pStyle w:val="Compact"/>
      </w:pPr>
      <w:r>
        <w:t xml:space="preserve">The Seller warrants that the Editor software shall be free from material defects, viruses, and unauthorized access mechanisms for a period of twelve (12) months from the date of installation in Ankara.</w:t>
      </w:r>
    </w:p>
    <w:p>
      <w:pPr>
        <w:numPr>
          <w:ilvl w:val="0"/>
          <w:numId w:val="1001"/>
        </w:numPr>
        <w:pStyle w:val="Compact"/>
      </w:pPr>
      <w:r>
        <w:t xml:space="preserve">The Seller shall provide all necessary technical documentation, user manuals, and API references for the Editor in both English and Turkish to ensure full usability by the Ankara-based staff.</w:t>
      </w:r>
    </w:p>
    <w:p>
      <w:pPr>
        <w:numPr>
          <w:ilvl w:val="0"/>
          <w:numId w:val="1001"/>
        </w:numPr>
        <w:pStyle w:val="Compact"/>
      </w:pPr>
      <w:r>
        <w:t xml:space="preserve">Any delay in delivery or service beyond the dates specified in this Purchase Order shall entitle the Buyer to a penalty of 0.5% of the total contract value per calendar day of delay, up to a maximum of 10%.</w:t>
      </w:r>
    </w:p>
    <w:p>
      <w:pPr>
        <w:numPr>
          <w:ilvl w:val="0"/>
          <w:numId w:val="1001"/>
        </w:numPr>
        <w:pStyle w:val="Compact"/>
      </w:pPr>
      <w:r>
        <w:t xml:space="preserve">This Purchase Order is governed by the commercial laws of the Republic of Turkey. Any disputes arising from this Purchase Order shall be resolved through arbitration in Ankara, Turkey, in accordance with the rules of the Ankara Arbitration Center.</w:t>
      </w:r>
    </w:p>
    <w:p>
      <w:pPr>
        <w:numPr>
          <w:ilvl w:val="0"/>
          <w:numId w:val="1001"/>
        </w:numPr>
        <w:pStyle w:val="Compact"/>
      </w:pPr>
      <w:r>
        <w:t xml:space="preserve">The Seller shall comply with all applicable data protection regulations of Turkey, including the Personal Data Protection Law (KVKK – Law No. 6698), in relation to any user data processed through the Editor platform while deployed in Ankara.</w:t>
      </w:r>
    </w:p>
    <w:p>
      <w:pPr>
        <w:numPr>
          <w:ilvl w:val="0"/>
          <w:numId w:val="1001"/>
        </w:numPr>
        <w:pStyle w:val="Compact"/>
      </w:pPr>
      <w:r>
        <w:t xml:space="preserve">Force majeure events, including but not limited to natural disasters, government sanctions, or cross-border trade restrictions affecting Turkey, shall temporarily suspend obligations under this Purchase Order without penalty to either party.</w:t>
      </w:r>
    </w:p>
    <w:p>
      <w:pPr>
        <w:numPr>
          <w:ilvl w:val="0"/>
          <w:numId w:val="1001"/>
        </w:numPr>
        <w:pStyle w:val="Compact"/>
      </w:pPr>
      <w:r>
        <w:t xml:space="preserve">This Purchase Order may not be assigned or subcontracted by either party without prior written consent of the other party.</w:t>
      </w:r>
    </w:p>
    <w:p>
      <w:pPr>
        <w:pStyle w:val="FirstParagraph"/>
      </w:pPr>
      <w:r>
        <w:t xml:space="preserve">7. Acceptance &amp; Signatures</w:t>
      </w:r>
    </w:p>
    <w:p>
      <w:pPr>
        <w:pStyle w:val="BodyText"/>
      </w:pPr>
      <w:r>
        <w:t xml:space="preserve">By signing below, both parties acknowledge and agree to all terms, conditions, and specifications outlined in this Purchase Order for the Editor software deployment in Turkey Ankara.</w:t>
      </w:r>
    </w:p>
    <w:p>
      <w:pPr>
        <w:pStyle w:val="BodyText"/>
      </w:pPr>
      <w:r>
        <w:rPr>
          <w:bCs/>
          <w:b/>
        </w:rPr>
        <w:t xml:space="preserve">For the Buyer:</w:t>
      </w:r>
      <w:r>
        <w:br/>
      </w:r>
      <w:r>
        <w:t xml:space="preserve">Ms. Elif Yılmaz</w:t>
      </w:r>
      <w:r>
        <w:br/>
      </w:r>
      <w:r>
        <w:t xml:space="preserve">Procurement Manager, ADPMS</w:t>
      </w:r>
      <w:r>
        <w:br/>
      </w:r>
      <w:r>
        <w:t xml:space="preserve">Ankara, Turkey</w:t>
      </w:r>
      <w:r>
        <w:br/>
      </w:r>
      <w:r>
        <w:t xml:space="preserve">Date: _______________</w:t>
      </w:r>
    </w:p>
    <w:p>
      <w:pPr>
        <w:pStyle w:val="BodyText"/>
      </w:pPr>
      <w:r>
        <w:rPr>
          <w:bCs/>
          <w:b/>
        </w:rPr>
        <w:t xml:space="preserve">For the Seller:</w:t>
      </w:r>
      <w:r>
        <w:br/>
      </w:r>
      <w:r>
        <w:t xml:space="preserve">Mr. Klaus Berger</w:t>
      </w:r>
      <w:r>
        <w:br/>
      </w:r>
      <w:r>
        <w:t xml:space="preserve">Regional Sales Director, GlobalEditor Software</w:t>
      </w:r>
      <w:r>
        <w:br/>
      </w:r>
      <w:r>
        <w:t xml:space="preserve">Munich, Germany</w:t>
      </w:r>
      <w:r>
        <w:br/>
      </w:r>
      <w:r>
        <w:t xml:space="preserve">Date: _______________</w:t>
      </w:r>
    </w:p>
    <w:p>
      <w:pPr>
        <w:pStyle w:val="BodyText"/>
      </w:pPr>
      <w:r>
        <w:t xml:space="preserve">This Purchase Order (PO-TR-ANK-2025-00472) is an official procurement document for the Editor software suite destined for deployment in Turkey Ankara. Unauthorized reproduction or distribution of this document is prohibited. For inquiries, contact the Procurement Department at ADPMS,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Turkey Ankara</dc:title>
  <dc:creator/>
  <dc:language>en</dc:language>
  <cp:keywords/>
  <dcterms:created xsi:type="dcterms:W3CDTF">2026-10-10T02:16:18Z</dcterms:created>
  <dcterms:modified xsi:type="dcterms:W3CDTF">2026-10-10T02:16:18Z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