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Editor</w:t>
      </w:r>
      <w:r>
        <w:t xml:space="preserve"> </w:t>
      </w:r>
      <w:r>
        <w:t xml:space="preserve">Services</w:t>
      </w:r>
      <w:r>
        <w:t xml:space="preserve"> </w:t>
      </w:r>
      <w:r>
        <w:t xml:space="preserve">-</w:t>
      </w:r>
      <w:r>
        <w:t xml:space="preserve"> </w:t>
      </w:r>
      <w:r>
        <w:t xml:space="preserve">United</w:t>
      </w:r>
      <w:r>
        <w:t xml:space="preserve"> </w:t>
      </w:r>
      <w:r>
        <w:t xml:space="preserve">Kingdom</w:t>
      </w:r>
      <w:r>
        <w:t xml:space="preserve"> </w:t>
      </w:r>
      <w:r>
        <w:t xml:space="preserve">Birmingham</w:t>
      </w:r>
    </w:p>
    <w:bookmarkStart w:id="20" w:name="purchase-order"/>
    <w:p>
      <w:pPr>
        <w:pStyle w:val="Heading1"/>
      </w:pPr>
      <w:r>
        <w:t xml:space="preserve">PURCHASE ORDER</w:t>
      </w:r>
    </w:p>
    <w:p>
      <w:pPr>
        <w:pStyle w:val="FirstParagraph"/>
      </w:pPr>
      <w:r>
        <w:t xml:space="preserve">Professional Editorial Services – United Kingdom Birmingham</w:t>
      </w:r>
    </w:p>
    <w:p>
      <w:pPr>
        <w:pStyle w:val="BodyText"/>
      </w:pPr>
      <w:r>
        <w:t xml:space="preserve">This Purchase Order constitutes a binding agreement between the parties identified herein.</w:t>
      </w:r>
    </w:p>
    <w:bookmarkEnd w:id="20"/>
    <w:p>
      <w:pPr>
        <w:pStyle w:val="BodyText"/>
      </w:pPr>
      <w:r>
        <w:rPr>
          <w:bCs/>
          <w:b/>
        </w:rPr>
        <w:t xml:space="preserve">Purchase Order No.:</w:t>
      </w:r>
      <w:r>
        <w:t xml:space="preserve"> </w:t>
      </w:r>
      <w:r>
        <w:t xml:space="preserve">PO-BHM-2025-04872</w:t>
      </w:r>
      <w:r>
        <w:br/>
      </w:r>
      <w:r>
        <w:rPr>
          <w:bCs/>
          <w:b/>
        </w:rPr>
        <w:t xml:space="preserve">Date of Issue:</w:t>
      </w:r>
      <w:r>
        <w:t xml:space="preserve"> </w:t>
      </w:r>
      <w:r>
        <w:t xml:space="preserve">14 June 2025</w:t>
      </w:r>
      <w:r>
        <w:br/>
      </w:r>
      <w:r>
        <w:rPr>
          <w:bCs/>
          <w:b/>
        </w:rPr>
        <w:t xml:space="preserve">Valid Until:</w:t>
      </w:r>
      <w:r>
        <w:t xml:space="preserve"> </w:t>
      </w:r>
      <w:r>
        <w:t xml:space="preserve">14 July 2025</w:t>
      </w:r>
    </w:p>
    <w:p>
      <w:pPr>
        <w:pStyle w:val="BodyText"/>
      </w:pPr>
      <w:r>
        <w:rPr>
          <w:bCs/>
          <w:b/>
        </w:rPr>
        <w:t xml:space="preserve">Payment Terms:</w:t>
      </w:r>
      <w:r>
        <w:t xml:space="preserve"> </w:t>
      </w:r>
      <w:r>
        <w:t xml:space="preserve">Net 30 Days</w:t>
      </w:r>
      <w:r>
        <w:br/>
      </w:r>
      <w:r>
        <w:rPr>
          <w:bCs/>
          <w:b/>
        </w:rPr>
        <w:t xml:space="preserve">Currency:</w:t>
      </w:r>
      <w:r>
        <w:t xml:space="preserve"> </w:t>
      </w:r>
      <w:r>
        <w:t xml:space="preserve">British Pounds (GBP)</w:t>
      </w:r>
      <w:r>
        <w:br/>
      </w:r>
      <w:r>
        <w:rPr>
          <w:bCs/>
          <w:b/>
        </w:rPr>
        <w:t xml:space="preserve">Incoterms:</w:t>
      </w:r>
      <w:r>
        <w:t xml:space="preserve"> </w:t>
      </w:r>
      <w:r>
        <w:t xml:space="preserve">DAP Birmingham</w:t>
      </w:r>
    </w:p>
    <w:bookmarkStart w:id="21" w:name="buyer-information"/>
    <w:p>
      <w:pPr>
        <w:pStyle w:val="Heading2"/>
      </w:pPr>
      <w:r>
        <w:t xml:space="preserve">1. Buyer Information</w:t>
      </w:r>
    </w:p>
    <w:p>
      <w:pPr>
        <w:pStyle w:val="FirstParagraph"/>
      </w:pPr>
      <w:r>
        <w:rPr>
          <w:bCs/>
          <w:b/>
        </w:rPr>
        <w:t xml:space="preserve">Company Name:</w:t>
      </w:r>
      <w:r>
        <w:t xml:space="preserve"> </w:t>
      </w:r>
      <w:r>
        <w:t xml:space="preserve">Blackfriars Publishing Group Ltd.</w:t>
      </w:r>
      <w:r>
        <w:br/>
      </w:r>
      <w:r>
        <w:rPr>
          <w:bCs/>
          <w:b/>
        </w:rPr>
        <w:t xml:space="preserve">Address:</w:t>
      </w:r>
      <w:r>
        <w:t xml:space="preserve"> </w:t>
      </w:r>
      <w:r>
        <w:t xml:space="preserve">42 Corporation Street, City Centre, Birmingham, B4 7AB, United Kingdom</w:t>
      </w:r>
      <w:r>
        <w:br/>
      </w:r>
      <w:r>
        <w:rPr>
          <w:bCs/>
          <w:b/>
        </w:rPr>
        <w:t xml:space="preserve">Registered in England &amp; Wales:</w:t>
      </w:r>
      <w:r>
        <w:t xml:space="preserve"> </w:t>
      </w:r>
      <w:r>
        <w:t xml:space="preserve">No. 08742916</w:t>
      </w:r>
      <w:r>
        <w:br/>
      </w:r>
      <w:r>
        <w:rPr>
          <w:bCs/>
          <w:b/>
        </w:rPr>
        <w:t xml:space="preserve">VAT Number:</w:t>
      </w:r>
      <w:r>
        <w:t xml:space="preserve"> </w:t>
      </w:r>
      <w:r>
        <w:t xml:space="preserve">GB 942 8716 33</w:t>
      </w:r>
      <w:r>
        <w:br/>
      </w:r>
      <w:r>
        <w:rPr>
          <w:bCs/>
          <w:b/>
        </w:rPr>
        <w:t xml:space="preserve">Contact Person:</w:t>
      </w:r>
      <w:r>
        <w:t xml:space="preserve"> </w:t>
      </w:r>
      <w:r>
        <w:t xml:space="preserve">Margaret Ellison, Head of Acquisitions</w:t>
      </w:r>
      <w:r>
        <w:br/>
      </w:r>
      <w:r>
        <w:rPr>
          <w:bCs/>
          <w:b/>
        </w:rPr>
        <w:t xml:space="preserve">Email:</w:t>
      </w:r>
      <w:r>
        <w:t xml:space="preserve"> </w:t>
      </w:r>
      <w:r>
        <w:t xml:space="preserve">m.ellison@blackfriarspublishing.co.uk</w:t>
      </w:r>
      <w:r>
        <w:br/>
      </w:r>
      <w:r>
        <w:rPr>
          <w:bCs/>
          <w:b/>
        </w:rPr>
        <w:t xml:space="preserve">Telephone:</w:t>
      </w:r>
      <w:r>
        <w:t xml:space="preserve"> </w:t>
      </w:r>
      <w:r>
        <w:t xml:space="preserve">+44 (0)121 496 7823</w:t>
      </w:r>
    </w:p>
    <w:bookmarkEnd w:id="21"/>
    <w:bookmarkStart w:id="22" w:name="supplier-service-provider-information"/>
    <w:p>
      <w:pPr>
        <w:pStyle w:val="Heading2"/>
      </w:pPr>
      <w:r>
        <w:t xml:space="preserve">2. Supplier / Service Provider Information</w:t>
      </w:r>
    </w:p>
    <w:p>
      <w:pPr>
        <w:pStyle w:val="FirstParagraph"/>
      </w:pPr>
      <w:r>
        <w:rPr>
          <w:bCs/>
          <w:b/>
        </w:rPr>
        <w:t xml:space="preserve">Company Name:</w:t>
      </w:r>
      <w:r>
        <w:t xml:space="preserve"> </w:t>
      </w:r>
      <w:r>
        <w:t xml:space="preserve">Meridian Editorial Solutions Ltd.</w:t>
      </w:r>
      <w:r>
        <w:br/>
      </w:r>
      <w:r>
        <w:rPr>
          <w:bCs/>
          <w:b/>
        </w:rPr>
        <w:t xml:space="preserve">Address:</w:t>
      </w:r>
      <w:r>
        <w:t xml:space="preserve"> </w:t>
      </w:r>
      <w:r>
        <w:t xml:space="preserve">18 Broad Street, Digbeth, Birmingham, B15 1TD, United Kingdom</w:t>
      </w:r>
      <w:r>
        <w:br/>
      </w:r>
      <w:r>
        <w:rPr>
          <w:bCs/>
          <w:b/>
        </w:rPr>
        <w:t xml:space="preserve">Registered in England &amp; Wales:</w:t>
      </w:r>
      <w:r>
        <w:t xml:space="preserve"> </w:t>
      </w:r>
      <w:r>
        <w:t xml:space="preserve">No. 10293847</w:t>
      </w:r>
      <w:r>
        <w:br/>
      </w:r>
      <w:r>
        <w:rPr>
          <w:bCs/>
          <w:b/>
        </w:rPr>
        <w:t xml:space="preserve">VAT Number:</w:t>
      </w:r>
      <w:r>
        <w:t xml:space="preserve"> </w:t>
      </w:r>
      <w:r>
        <w:t xml:space="preserve">GB 551 2038 91</w:t>
      </w:r>
      <w:r>
        <w:br/>
      </w:r>
      <w:r>
        <w:rPr>
          <w:bCs/>
          <w:b/>
        </w:rPr>
        <w:t xml:space="preserve">Contact Person:</w:t>
      </w:r>
      <w:r>
        <w:t xml:space="preserve"> </w:t>
      </w:r>
      <w:r>
        <w:t xml:space="preserve">David Okafor, Managing Director</w:t>
      </w:r>
      <w:r>
        <w:br/>
      </w:r>
      <w:r>
        <w:rPr>
          <w:bCs/>
          <w:b/>
        </w:rPr>
        <w:t xml:space="preserve">Email:</w:t>
      </w:r>
      <w:r>
        <w:t xml:space="preserve"> </w:t>
      </w:r>
      <w:r>
        <w:t xml:space="preserve">d.okafor@meridianeditorial.co.uk</w:t>
      </w:r>
      <w:r>
        <w:br/>
      </w:r>
      <w:r>
        <w:rPr>
          <w:bCs/>
          <w:b/>
        </w:rPr>
        <w:t xml:space="preserve">Telephone:</w:t>
      </w:r>
      <w:r>
        <w:t xml:space="preserve"> </w:t>
      </w:r>
      <w:r>
        <w:t xml:space="preserve">+44 (0)121 642 3390</w:t>
      </w:r>
    </w:p>
    <w:bookmarkEnd w:id="22"/>
    <w:bookmarkStart w:id="23" w:name="description-of-goods-and-services"/>
    <w:p>
      <w:pPr>
        <w:pStyle w:val="Heading2"/>
      </w:pPr>
      <w:r>
        <w:t xml:space="preserve">3. Description of Goods and Services</w:t>
      </w:r>
    </w:p>
    <w:p>
      <w:pPr>
        <w:pStyle w:val="FirstParagraph"/>
      </w:pPr>
      <w:r>
        <w:t xml:space="preserve">This Purchase Order is issued by Blackfriars Publishing Group Ltd. to Meridian Editorial Solutions Ltd. for the engagement of a qualified</w:t>
      </w:r>
      <w:r>
        <w:t xml:space="preserve"> </w:t>
      </w:r>
      <w:r>
        <w:t xml:space="preserve">Editor</w:t>
      </w:r>
      <w:r>
        <w:t xml:space="preserve"> </w:t>
      </w:r>
      <w:r>
        <w:t xml:space="preserve">to provide comprehensive editorial services for the upcoming publication project titled</w:t>
      </w:r>
      <w:r>
        <w:t xml:space="preserve"> </w:t>
      </w:r>
      <w:r>
        <w:rPr>
          <w:iCs/>
          <w:i/>
        </w:rPr>
        <w:t xml:space="preserve">"The Industrial Heritage of the Midlands: A Comprehensive History"</w:t>
      </w:r>
      <w:r>
        <w:t xml:space="preserve">. The</w:t>
      </w:r>
      <w:r>
        <w:t xml:space="preserve"> </w:t>
      </w:r>
      <w:r>
        <w:t xml:space="preserve">Editor</w:t>
      </w:r>
      <w:r>
        <w:t xml:space="preserve"> </w:t>
      </w:r>
      <w:r>
        <w:t xml:space="preserve">shall be based in and operate from the United Kingdom Birmingham office premises located at 42 Corporation Street, ensuring proximity to the Buyer's production team and facilitating in-person collaboration as required.</w:t>
      </w:r>
    </w:p>
    <w:p>
      <w:pPr>
        <w:pStyle w:val="BodyText"/>
      </w:pPr>
      <w:r>
        <w:t xml:space="preserve">The scope of work for the</w:t>
      </w:r>
      <w:r>
        <w:t xml:space="preserve"> </w:t>
      </w:r>
      <w:r>
        <w:t xml:space="preserve">Editor</w:t>
      </w:r>
      <w:r>
        <w:t xml:space="preserve"> </w:t>
      </w:r>
      <w:r>
        <w:t xml:space="preserve">under this Purchase Order includes, but is not limited to, the following deliverables: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 Rate (GBP)</w:t>
            </w:r>
          </w:p>
        </w:tc>
        <w:tc>
          <w:tcPr/>
          <w:p>
            <w:pPr>
              <w:pStyle w:val="Compact"/>
              <w:jc w:val="left"/>
            </w:pPr>
            <w:r>
              <w:t xml:space="preserve">Total (GBP)</w:t>
            </w:r>
          </w:p>
        </w:tc>
      </w:tr>
      <w:tr>
        <w:tc>
          <w:tcPr/>
          <w:p>
            <w:pPr>
              <w:pStyle w:val="Compact"/>
              <w:jc w:val="left"/>
            </w:pPr>
            <w:r>
              <w:t xml:space="preserve">1</w:t>
            </w:r>
          </w:p>
        </w:tc>
        <w:tc>
          <w:tcPr/>
          <w:p>
            <w:pPr>
              <w:pStyle w:val="Compact"/>
              <w:jc w:val="left"/>
            </w:pPr>
            <w:r>
              <w:t xml:space="preserve">Senior Editor – Full Manuscript Developmental Edit (approx. 120,000 words)</w:t>
            </w:r>
          </w:p>
        </w:tc>
        <w:tc>
          <w:tcPr/>
          <w:p>
            <w:pPr>
              <w:pStyle w:val="Compact"/>
              <w:jc w:val="left"/>
            </w:pPr>
            <w:r>
              <w:t xml:space="preserve">1</w:t>
            </w:r>
          </w:p>
        </w:tc>
        <w:tc>
          <w:tcPr/>
          <w:p>
            <w:pPr>
              <w:pStyle w:val="Compact"/>
              <w:jc w:val="left"/>
            </w:pPr>
            <w:r>
              <w:t xml:space="preserve">£4,800.00</w:t>
            </w:r>
          </w:p>
        </w:tc>
        <w:tc>
          <w:tcPr/>
          <w:p>
            <w:pPr>
              <w:pStyle w:val="Compact"/>
              <w:jc w:val="left"/>
            </w:pPr>
            <w:r>
              <w:t xml:space="preserve">£4,800.00</w:t>
            </w:r>
          </w:p>
        </w:tc>
      </w:tr>
      <w:tr>
        <w:tc>
          <w:tcPr/>
          <w:p>
            <w:pPr>
              <w:pStyle w:val="Compact"/>
              <w:jc w:val="left"/>
            </w:pPr>
            <w:r>
              <w:t xml:space="preserve">2</w:t>
            </w:r>
          </w:p>
        </w:tc>
        <w:tc>
          <w:tcPr/>
          <w:p>
            <w:pPr>
              <w:pStyle w:val="Compact"/>
              <w:jc w:val="left"/>
            </w:pPr>
            <w:r>
              <w:t xml:space="preserve">Editor – Line Editing and Copy Editing (two full passes)</w:t>
            </w:r>
          </w:p>
        </w:tc>
        <w:tc>
          <w:tcPr/>
          <w:p>
            <w:pPr>
              <w:pStyle w:val="Compact"/>
              <w:jc w:val="left"/>
            </w:pPr>
            <w:r>
              <w:t xml:space="preserve">2</w:t>
            </w:r>
          </w:p>
        </w:tc>
        <w:tc>
          <w:tcPr/>
          <w:p>
            <w:pPr>
              <w:pStyle w:val="Compact"/>
              <w:jc w:val="left"/>
            </w:pPr>
            <w:r>
              <w:t xml:space="preserve">£2,200.00</w:t>
            </w:r>
          </w:p>
        </w:tc>
        <w:tc>
          <w:tcPr/>
          <w:p>
            <w:pPr>
              <w:pStyle w:val="Compact"/>
              <w:jc w:val="left"/>
            </w:pPr>
            <w:r>
              <w:t xml:space="preserve">£4,400.00</w:t>
            </w:r>
          </w:p>
        </w:tc>
      </w:tr>
      <w:tr>
        <w:tc>
          <w:tcPr/>
          <w:p>
            <w:pPr>
              <w:pStyle w:val="Compact"/>
              <w:jc w:val="left"/>
            </w:pPr>
            <w:r>
              <w:t xml:space="preserve">3</w:t>
            </w:r>
          </w:p>
        </w:tc>
        <w:tc>
          <w:tcPr/>
          <w:p>
            <w:pPr>
              <w:pStyle w:val="Compact"/>
              <w:jc w:val="left"/>
            </w:pPr>
            <w:r>
              <w:t xml:space="preserve">Editor – Fact-Checking and Source Verification (Midlands industrial history)</w:t>
            </w:r>
          </w:p>
        </w:tc>
        <w:tc>
          <w:tcPr/>
          <w:p>
            <w:pPr>
              <w:pStyle w:val="Compact"/>
              <w:jc w:val="left"/>
            </w:pPr>
            <w:r>
              <w:t xml:space="preserve">1</w:t>
            </w:r>
          </w:p>
        </w:tc>
        <w:tc>
          <w:tcPr/>
          <w:p>
            <w:pPr>
              <w:pStyle w:val="Compact"/>
              <w:jc w:val="left"/>
            </w:pPr>
            <w:r>
              <w:t xml:space="preserve">£1,750.00</w:t>
            </w:r>
          </w:p>
        </w:tc>
        <w:tc>
          <w:tcPr/>
          <w:p>
            <w:pPr>
              <w:pStyle w:val="Compact"/>
              <w:jc w:val="left"/>
            </w:pPr>
            <w:r>
              <w:t xml:space="preserve">£1,750.00</w:t>
            </w:r>
          </w:p>
        </w:tc>
      </w:tr>
      <w:tr>
        <w:tc>
          <w:tcPr/>
          <w:p>
            <w:pPr>
              <w:pStyle w:val="Compact"/>
              <w:jc w:val="left"/>
            </w:pPr>
            <w:r>
              <w:t xml:space="preserve">4</w:t>
            </w:r>
          </w:p>
        </w:tc>
        <w:tc>
          <w:tcPr/>
          <w:p>
            <w:pPr>
              <w:pStyle w:val="Compact"/>
              <w:jc w:val="left"/>
            </w:pPr>
            <w:r>
              <w:t xml:space="preserve">Editor – Proofreading of Final Typeset (300 pages, 2 proofs)</w:t>
            </w:r>
          </w:p>
        </w:tc>
        <w:tc>
          <w:tcPr/>
          <w:p>
            <w:pPr>
              <w:pStyle w:val="Compact"/>
              <w:jc w:val="left"/>
            </w:pPr>
            <w:r>
              <w:t xml:space="preserve">2</w:t>
            </w:r>
          </w:p>
        </w:tc>
        <w:tc>
          <w:tcPr/>
          <w:p>
            <w:pPr>
              <w:pStyle w:val="Compact"/>
              <w:jc w:val="left"/>
            </w:pPr>
            <w:r>
              <w:t xml:space="preserve">£950.00</w:t>
            </w:r>
          </w:p>
        </w:tc>
        <w:tc>
          <w:tcPr/>
          <w:p>
            <w:pPr>
              <w:pStyle w:val="Compact"/>
              <w:jc w:val="left"/>
            </w:pPr>
            <w:r>
              <w:t xml:space="preserve">£1,900.00</w:t>
            </w:r>
          </w:p>
        </w:tc>
      </w:tr>
      <w:tr>
        <w:tc>
          <w:tcPr/>
          <w:p>
            <w:pPr>
              <w:pStyle w:val="Compact"/>
              <w:jc w:val="left"/>
            </w:pPr>
            <w:r>
              <w:t xml:space="preserve">5</w:t>
            </w:r>
          </w:p>
        </w:tc>
        <w:tc>
          <w:tcPr/>
          <w:p>
            <w:pPr>
              <w:pStyle w:val="Compact"/>
              <w:jc w:val="left"/>
            </w:pPr>
            <w:r>
              <w:t xml:space="preserve">Editor – Style Guide Compliance and Consistency Review (British English, UK conventions)</w:t>
            </w:r>
          </w:p>
        </w:tc>
        <w:tc>
          <w:tcPr/>
          <w:p>
            <w:pPr>
              <w:pStyle w:val="Compact"/>
              <w:jc w:val="left"/>
            </w:pPr>
            <w:r>
              <w:t xml:space="preserve">1</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6</w:t>
            </w:r>
          </w:p>
        </w:tc>
        <w:tc>
          <w:tcPr/>
          <w:p>
            <w:pPr>
              <w:pStyle w:val="Compact"/>
              <w:jc w:val="left"/>
            </w:pPr>
            <w:r>
              <w:t xml:space="preserve">Editor – Author Liaison and Revision Management (ongoing, 6 months)</w:t>
            </w:r>
          </w:p>
        </w:tc>
        <w:tc>
          <w:tcPr/>
          <w:p>
            <w:pPr>
              <w:pStyle w:val="Compact"/>
              <w:jc w:val="left"/>
            </w:pPr>
            <w:r>
              <w:t xml:space="preserve">6</w:t>
            </w:r>
          </w:p>
        </w:tc>
        <w:tc>
          <w:tcPr/>
          <w:p>
            <w:pPr>
              <w:pStyle w:val="Compact"/>
              <w:jc w:val="left"/>
            </w:pPr>
            <w:r>
              <w:t xml:space="preserve">£650.00</w:t>
            </w:r>
          </w:p>
        </w:tc>
        <w:tc>
          <w:tcPr/>
          <w:p>
            <w:pPr>
              <w:pStyle w:val="Compact"/>
              <w:jc w:val="left"/>
            </w:pPr>
            <w:r>
              <w:t xml:space="preserve">£3,900.00</w:t>
            </w:r>
          </w:p>
        </w:tc>
      </w:tr>
      <w:tr>
        <w:tc>
          <w:tcPr>
            <w:gridSpan w:val="4"/>
          </w:tcPr>
          <w:p>
            <w:pPr>
              <w:pStyle w:val="Compact"/>
              <w:jc w:val="right"/>
            </w:pPr>
            <w:r>
              <w:t xml:space="preserve">Subtotal (excl. VAT):</w:t>
            </w:r>
          </w:p>
        </w:tc>
        <w:tc>
          <w:tcPr/>
          <w:p>
            <w:pPr>
              <w:pStyle w:val="Compact"/>
              <w:jc w:val="left"/>
            </w:pPr>
            <w:r>
              <w:t xml:space="preserve">£17,950.00</w:t>
            </w:r>
          </w:p>
        </w:tc>
      </w:tr>
      <w:tr>
        <w:tc>
          <w:tcPr>
            <w:gridSpan w:val="4"/>
          </w:tcPr>
          <w:p>
            <w:pPr>
              <w:pStyle w:val="Compact"/>
              <w:jc w:val="right"/>
            </w:pPr>
            <w:r>
              <w:t xml:space="preserve">VAT @ 20%:</w:t>
            </w:r>
          </w:p>
        </w:tc>
        <w:tc>
          <w:tcPr/>
          <w:p>
            <w:pPr>
              <w:pStyle w:val="Compact"/>
              <w:jc w:val="left"/>
            </w:pPr>
            <w:r>
              <w:t xml:space="preserve">£3,590.00</w:t>
            </w:r>
          </w:p>
        </w:tc>
      </w:tr>
      <w:tr>
        <w:tc>
          <w:tcPr>
            <w:gridSpan w:val="4"/>
          </w:tcPr>
          <w:p>
            <w:pPr>
              <w:pStyle w:val="Compact"/>
              <w:jc w:val="right"/>
            </w:pPr>
            <w:r>
              <w:t xml:space="preserve">TOTAL AMOUNT DUE (incl. VAT):</w:t>
            </w:r>
          </w:p>
        </w:tc>
        <w:tc>
          <w:tcPr/>
          <w:p>
            <w:pPr>
              <w:pStyle w:val="Compact"/>
              <w:jc w:val="left"/>
            </w:pPr>
            <w:r>
              <w:t xml:space="preserve">£21,540.00</w:t>
            </w:r>
          </w:p>
        </w:tc>
      </w:tr>
    </w:tbl>
    <w:bookmarkEnd w:id="23"/>
    <w:bookmarkStart w:id="24" w:name="terms-and-conditions"/>
    <w:p>
      <w:pPr>
        <w:pStyle w:val="Heading2"/>
      </w:pPr>
      <w:r>
        <w:t xml:space="preserve">4. Terms and Conditions</w:t>
      </w:r>
    </w:p>
    <w:p>
      <w:pPr>
        <w:pStyle w:val="FirstParagraph"/>
      </w:pPr>
      <w:r>
        <w:t xml:space="preserve">4.1 This Purchase Order shall be governed by and construed in accordance with the laws of England and Wales. Any disputes arising from this Purchase Order shall be subject to the exclusive jurisdiction of the courts of United Kingdom Birmingham and the wider West Midlands region.</w:t>
      </w:r>
    </w:p>
    <w:p>
      <w:pPr>
        <w:pStyle w:val="BodyText"/>
      </w:pPr>
      <w:r>
        <w:t xml:space="preserve">4.2 The</w:t>
      </w:r>
      <w:r>
        <w:t xml:space="preserve"> </w:t>
      </w:r>
      <w:r>
        <w:t xml:space="preserve">Editor</w:t>
      </w:r>
      <w:r>
        <w:t xml:space="preserve"> </w:t>
      </w:r>
      <w:r>
        <w:t xml:space="preserve">engaged under this Purchase Order must hold a minimum of a Master's degree in English Literature, Publishing, or a related discipline, and must demonstrate a minimum of eight (8) years of professional editorial experience in academic or trade publishing.</w:t>
      </w:r>
    </w:p>
    <w:p>
      <w:pPr>
        <w:pStyle w:val="BodyText"/>
      </w:pPr>
      <w:r>
        <w:t xml:space="preserve">4.3 All editorial work shall be conducted in accordance with the Buyer's in-house style guide, which adheres to British English conventions as standardised for publications produced in the United Kingdom Birmingham publishing sector. The</w:t>
      </w:r>
      <w:r>
        <w:t xml:space="preserve"> </w:t>
      </w:r>
      <w:r>
        <w:t xml:space="preserve">Editor</w:t>
      </w:r>
      <w:r>
        <w:t xml:space="preserve"> </w:t>
      </w:r>
      <w:r>
        <w:t xml:space="preserve">shall confirm receipt and understanding of the style guide within five (5) working days of the commencement date.</w:t>
      </w:r>
    </w:p>
    <w:p>
      <w:pPr>
        <w:pStyle w:val="BodyText"/>
      </w:pPr>
      <w:r>
        <w:t xml:space="preserve">4.4 The Supplier warrants that the</w:t>
      </w:r>
      <w:r>
        <w:t xml:space="preserve"> </w:t>
      </w:r>
      <w:r>
        <w:t xml:space="preserve">Editor</w:t>
      </w:r>
      <w:r>
        <w:t xml:space="preserve"> </w:t>
      </w:r>
      <w:r>
        <w:t xml:space="preserve">assigned to this Purchase Order shall not be simultaneously engaged in editorial work for any competing publisher within the United Kingdom Birmingham metropolitan area during the term of this engagement.</w:t>
      </w:r>
    </w:p>
    <w:p>
      <w:pPr>
        <w:pStyle w:val="BodyText"/>
      </w:pPr>
      <w:r>
        <w:t xml:space="preserve">4.5 All intellectual property rights in the edited manuscript shall vest exclusively in the Buyer upon full payment. The</w:t>
      </w:r>
      <w:r>
        <w:t xml:space="preserve"> </w:t>
      </w:r>
      <w:r>
        <w:t xml:space="preserve">Editor</w:t>
      </w:r>
      <w:r>
        <w:t xml:space="preserve"> </w:t>
      </w:r>
      <w:r>
        <w:t xml:space="preserve">shall not retain copies of the manuscript or any derivative works beyond the completion of this Purchase Order.</w:t>
      </w:r>
    </w:p>
    <w:p>
      <w:pPr>
        <w:pStyle w:val="BodyText"/>
      </w:pPr>
      <w:r>
        <w:t xml:space="preserve">4.6 Confidentiality: The</w:t>
      </w:r>
      <w:r>
        <w:t xml:space="preserve"> </w:t>
      </w:r>
      <w:r>
        <w:t xml:space="preserve">Editor</w:t>
      </w:r>
      <w:r>
        <w:t xml:space="preserve"> </w:t>
      </w:r>
      <w:r>
        <w:t xml:space="preserve">shall treat all materials, data, and information received in connection with this Purchase Order as strictly confidential. This obligation shall survive the termination of this Purchase Order for a period of five (5) years.</w:t>
      </w:r>
    </w:p>
    <w:p>
      <w:pPr>
        <w:pStyle w:val="BodyText"/>
      </w:pPr>
      <w:r>
        <w:t xml:space="preserve">4.7 Late delivery of any editorial milestone beyond the agreed schedule shall incur a penalty of 1.5% of the relevant line-item value per calendar day of delay, up to a maximum of 15% of that line item.</w:t>
      </w:r>
    </w:p>
    <w:bookmarkEnd w:id="24"/>
    <w:bookmarkStart w:id="25" w:name="delivery-and-commencement"/>
    <w:p>
      <w:pPr>
        <w:pStyle w:val="Heading2"/>
      </w:pPr>
      <w:r>
        <w:t xml:space="preserve">5. Delivery and Commencement</w:t>
      </w:r>
    </w:p>
    <w:p>
      <w:pPr>
        <w:pStyle w:val="FirstParagraph"/>
      </w:pPr>
      <w:r>
        <w:t xml:space="preserve">The</w:t>
      </w:r>
      <w:r>
        <w:t xml:space="preserve"> </w:t>
      </w:r>
      <w:r>
        <w:t xml:space="preserve">Editor</w:t>
      </w:r>
      <w:r>
        <w:t xml:space="preserve"> </w:t>
      </w:r>
      <w:r>
        <w:t xml:space="preserve">shall commence work no later than 1 July 2025 at the Buyer's premises in United Kingdom Birmingham. The final proofreading deliverable shall be completed by 28 December 2025. All physical and digital files shall be delivered to the Buyer's production department at 42 Corporation Street, Birmingham, B4 7AB, United Kingdom. The</w:t>
      </w:r>
      <w:r>
        <w:t xml:space="preserve"> </w:t>
      </w:r>
      <w:r>
        <w:t xml:space="preserve">Editor</w:t>
      </w:r>
      <w:r>
        <w:t xml:space="preserve"> </w:t>
      </w:r>
      <w:r>
        <w:t xml:space="preserve">is expected to be present at the Birmingham office a minimum of three (3) days per week for the duration of the engagement, with the remaining days worked remotely at the Supplier's Digbeth office in Birmingham.</w:t>
      </w:r>
    </w:p>
    <w:bookmarkEnd w:id="25"/>
    <w:bookmarkStart w:id="26" w:name="payment-schedule"/>
    <w:p>
      <w:pPr>
        <w:pStyle w:val="Heading2"/>
      </w:pPr>
      <w:r>
        <w:t xml:space="preserve">6. Payment Schedule</w:t>
      </w:r>
    </w:p>
    <w:p>
      <w:pPr>
        <w:pStyle w:val="FirstParagraph"/>
      </w:pPr>
      <w:r>
        <w:t xml:space="preserve">Payment for this Purchase Order shall be made in three instalments: (a) 40% upon execution of this Purchase Order and commencement of the</w:t>
      </w:r>
      <w:r>
        <w:t xml:space="preserve"> </w:t>
      </w:r>
      <w:r>
        <w:t xml:space="preserve">Editor</w:t>
      </w:r>
      <w:r>
        <w:t xml:space="preserve">'s engagement; (b) 40% upon delivery of the completed line-edit and copy-edit passes; and (c) 20% upon final acceptance of the proofreading deliverable. All payments shall be made via BACS transfer to the Supplier's designated bank account in Birmingham, United Kingdom. Invoices shall reference this Purchase Order number (PO-BHM-2025-04872) for reconciliation purposes.</w:t>
      </w:r>
    </w:p>
    <w:bookmarkEnd w:id="26"/>
    <w:bookmarkStart w:id="27" w:name="acceptance-and-authorisation"/>
    <w:p>
      <w:pPr>
        <w:pStyle w:val="Heading2"/>
      </w:pPr>
      <w:r>
        <w:t xml:space="preserve">7. Acceptance and Authorisation</w:t>
      </w:r>
    </w:p>
    <w:p>
      <w:pPr>
        <w:pStyle w:val="FirstParagraph"/>
      </w:pPr>
      <w:r>
        <w:t xml:space="preserve">By signing below, both parties acknowledge and agree to all terms, conditions, and specifications set forth in this Purchase Order. This Purchase Order becomes effective upon the later of the two signature dates. Any amendments to this Purchase Order must be made in writing and signed by both parties to be valid.</w:t>
      </w:r>
    </w:p>
    <w:bookmarkEnd w:id="27"/>
    <w:p>
      <w:pPr>
        <w:pStyle w:val="BodyText"/>
      </w:pPr>
      <w:r>
        <w:rPr>
          <w:bCs/>
          <w:b/>
        </w:rPr>
        <w:t xml:space="preserve">For and on behalf of the Buyer:</w:t>
      </w:r>
      <w:r>
        <w:br/>
      </w:r>
      <w:r>
        <w:t xml:space="preserve">Blackfriars Publishing Group Ltd.</w:t>
      </w:r>
    </w:p>
    <w:p>
      <w:pPr>
        <w:pStyle w:val="BodyText"/>
      </w:pPr>
      <w:r>
        <w:rPr>
          <w:bCs/>
          <w:b/>
        </w:rPr>
        <w:t xml:space="preserve">Name:</w:t>
      </w:r>
      <w:r>
        <w:t xml:space="preserve"> </w:t>
      </w:r>
      <w:r>
        <w:t xml:space="preserve">Margaret Ellison</w:t>
      </w:r>
      <w:r>
        <w:br/>
      </w:r>
      <w:r>
        <w:rPr>
          <w:bCs/>
          <w:b/>
        </w:rPr>
        <w:t xml:space="preserve">Title:</w:t>
      </w:r>
      <w:r>
        <w:t xml:space="preserve"> </w:t>
      </w:r>
      <w:r>
        <w:t xml:space="preserve">Head of Acquisitions</w:t>
      </w:r>
      <w:r>
        <w:br/>
      </w:r>
      <w:r>
        <w:rPr>
          <w:bCs/>
          <w:b/>
        </w:rPr>
        <w:t xml:space="preserve">Signature:</w:t>
      </w:r>
      <w:r>
        <w:t xml:space="preserve"> </w:t>
      </w:r>
      <w:r>
        <w:t xml:space="preserve">_________________________</w:t>
      </w:r>
      <w:r>
        <w:br/>
      </w:r>
      <w:r>
        <w:rPr>
          <w:bCs/>
          <w:b/>
        </w:rPr>
        <w:t xml:space="preserve">Date:</w:t>
      </w:r>
      <w:r>
        <w:t xml:space="preserve"> </w:t>
      </w:r>
      <w:r>
        <w:t xml:space="preserve">_________________________</w:t>
      </w:r>
    </w:p>
    <w:p>
      <w:pPr>
        <w:pStyle w:val="BodyText"/>
      </w:pPr>
      <w:r>
        <w:rPr>
          <w:bCs/>
          <w:b/>
        </w:rPr>
        <w:t xml:space="preserve">For and on behalf of the Supplier:</w:t>
      </w:r>
      <w:r>
        <w:br/>
      </w:r>
      <w:r>
        <w:t xml:space="preserve">Meridian Editorial Solutions Ltd.</w:t>
      </w:r>
    </w:p>
    <w:p>
      <w:pPr>
        <w:pStyle w:val="BodyText"/>
      </w:pPr>
      <w:r>
        <w:rPr>
          <w:bCs/>
          <w:b/>
        </w:rPr>
        <w:t xml:space="preserve">Name:</w:t>
      </w:r>
      <w:r>
        <w:t xml:space="preserve"> </w:t>
      </w:r>
      <w:r>
        <w:t xml:space="preserve">David Okafor</w:t>
      </w:r>
      <w:r>
        <w:br/>
      </w:r>
      <w:r>
        <w:rPr>
          <w:bCs/>
          <w:b/>
        </w:rPr>
        <w:t xml:space="preserve">Title:</w:t>
      </w:r>
      <w:r>
        <w:t xml:space="preserve"> </w:t>
      </w:r>
      <w:r>
        <w:t xml:space="preserve">Managing Director</w:t>
      </w:r>
      <w:r>
        <w:br/>
      </w:r>
      <w:r>
        <w:rPr>
          <w:bCs/>
          <w:b/>
        </w:rPr>
        <w:t xml:space="preserve">Signature:</w:t>
      </w:r>
      <w:r>
        <w:t xml:space="preserve"> </w:t>
      </w:r>
      <w:r>
        <w:t xml:space="preserve">_________________________</w:t>
      </w:r>
      <w:r>
        <w:br/>
      </w:r>
      <w:r>
        <w:rPr>
          <w:bCs/>
          <w:b/>
        </w:rPr>
        <w:t xml:space="preserve">Date:</w:t>
      </w:r>
      <w:r>
        <w:t xml:space="preserve"> </w:t>
      </w:r>
      <w:r>
        <w:t xml:space="preserve">_________________________</w:t>
      </w:r>
    </w:p>
    <w:p>
      <w:pPr>
        <w:pStyle w:val="BodyText"/>
      </w:pPr>
      <w:r>
        <w:t xml:space="preserve">This Purchase Order (PO-BHM-2025-04872) was issued by Blackfriars Publishing Group Ltd., Birmingham, United Kingdom. All editorial services described herein shall be performed by a qualified Editor operating within the United Kingdom Birmingham region. This document is valid for acceptance until 14 July 2025. For queries regarding this Purchase Order, please contact the Buyer's Procurement Department at procurement@blackfriarspublishing.co.uk or +44 (0)121 496 7800.</w:t>
      </w:r>
    </w:p>
    <w:p>
      <w:pPr>
        <w:pStyle w:val="BodyText"/>
      </w:pPr>
      <w:r>
        <w:t xml:space="preserve">© 2025 Blackfriars Publishing Group Ltd. All rights reserved. Registered Office: 42 Corporation Street, Birmingham, B4 7AB, United Kingdom.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Editor Services - United Kingdom Birmingham</dc:title>
  <dc:creator/>
  <dc:language>en</dc:language>
  <cp:keywords/>
  <dcterms:created xsi:type="dcterms:W3CDTF">2026-10-10T08:02:27Z</dcterms:created>
  <dcterms:modified xsi:type="dcterms:W3CDTF">2026-10-10T08:02:27Z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