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and</w:t>
      </w:r>
      <w:r>
        <w:t xml:space="preserve"> </w:t>
      </w:r>
      <w:r>
        <w:t xml:space="preserve">Workstation</w:t>
      </w:r>
    </w:p>
    <w:bookmarkStart w:id="20" w:name="purchase-order"/>
    <w:p>
      <w:pPr>
        <w:pStyle w:val="Heading1"/>
      </w:pPr>
      <w:r>
        <w:t xml:space="preserve">PURCHASE ORDER</w:t>
      </w:r>
    </w:p>
    <w:p>
      <w:pPr>
        <w:pStyle w:val="FirstParagraph"/>
      </w:pPr>
      <w:r>
        <w:t xml:space="preserve">Editor Software Suite &amp; Professional Editing Workstation</w:t>
      </w:r>
    </w:p>
    <w:p>
      <w:pPr>
        <w:pStyle w:val="BodyText"/>
      </w:pPr>
      <w:r>
        <w:t xml:space="preserve">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Manhattan Media Productions LLC</w:t>
      </w:r>
      <w:r>
        <w:br/>
      </w:r>
      <w:r>
        <w:rPr>
          <w:bCs/>
          <w:b/>
        </w:rPr>
        <w:t xml:space="preserve">Address:</w:t>
      </w:r>
      <w:r>
        <w:t xml:space="preserve"> </w:t>
      </w:r>
      <w:r>
        <w:t xml:space="preserve">450 Fifth Avenue, Suite 1200</w:t>
      </w:r>
      <w:r>
        <w:br/>
      </w:r>
      <w:r>
        <w:t xml:space="preserve">New York City, New York 10018</w:t>
      </w:r>
      <w:r>
        <w:br/>
      </w:r>
      <w:r>
        <w:t xml:space="preserve">United States</w:t>
      </w:r>
    </w:p>
    <w:p>
      <w:pPr>
        <w:pStyle w:val="BodyText"/>
      </w:pPr>
      <w:r>
        <w:rPr>
          <w:bCs/>
          <w:b/>
        </w:rPr>
        <w:t xml:space="preserve">Vendor:</w:t>
      </w:r>
      <w:r>
        <w:t xml:space="preserve"> </w:t>
      </w:r>
      <w:r>
        <w:t xml:space="preserve">CreativeTech Solutions Inc.</w:t>
      </w:r>
      <w:r>
        <w:br/>
      </w:r>
      <w:r>
        <w:rPr>
          <w:bCs/>
          <w:b/>
        </w:rPr>
        <w:t xml:space="preserve">Address:</w:t>
      </w:r>
      <w:r>
        <w:t xml:space="preserve"> </w:t>
      </w:r>
      <w:r>
        <w:t xml:space="preserve">2800 Commerce Drive</w:t>
      </w:r>
      <w:r>
        <w:br/>
      </w:r>
      <w:r>
        <w:t xml:space="preserve">Austin, Texas 78741</w:t>
      </w:r>
      <w:r>
        <w:br/>
      </w:r>
      <w:r>
        <w:t xml:space="preserve">United States</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Manhattan Media Productions LLC, a media production company headquartered in</w:t>
      </w:r>
      <w:r>
        <w:t xml:space="preserve"> </w:t>
      </w:r>
      <w:r>
        <w:t xml:space="preserve">United States New York City</w:t>
      </w:r>
      <w:r>
        <w:t xml:space="preserve">, for the procurement of a comprehensive</w:t>
      </w:r>
      <w:r>
        <w:t xml:space="preserve"> </w:t>
      </w:r>
      <w:r>
        <w:t xml:space="preserve">Editor</w:t>
      </w:r>
      <w:r>
        <w:t xml:space="preserve"> </w:t>
      </w:r>
      <w:r>
        <w:t xml:space="preserve">software suite and associated professional-grade editing workstation hardware. The</w:t>
      </w:r>
      <w:r>
        <w:t xml:space="preserve"> </w:t>
      </w:r>
      <w:r>
        <w:t xml:space="preserve">Editor</w:t>
      </w:r>
      <w:r>
        <w:t xml:space="preserve"> </w:t>
      </w:r>
      <w:r>
        <w:t xml:space="preserve">system described herein is intended to support the post-production workflows of our film, television, and digital content teams operating out of our primary studio facility in Manhattan,</w:t>
      </w:r>
      <w:r>
        <w:t xml:space="preserve"> </w:t>
      </w:r>
      <w:r>
        <w:t xml:space="preserve">United States New York City</w:t>
      </w:r>
      <w:r>
        <w:t xml:space="preserve">. This</w:t>
      </w:r>
      <w:r>
        <w:t xml:space="preserve"> </w:t>
      </w:r>
      <w:r>
        <w:t xml:space="preserve">Purchase Order</w:t>
      </w:r>
      <w:r>
        <w:t xml:space="preserve"> </w:t>
      </w:r>
      <w:r>
        <w:t xml:space="preserve">constitutes a binding agreement between the Buyer and the Vendor for the delivery, installation, and licensing of the specified</w:t>
      </w:r>
      <w:r>
        <w:t xml:space="preserve"> </w:t>
      </w:r>
      <w:r>
        <w:t xml:space="preserve">Editor</w:t>
      </w:r>
      <w:r>
        <w:t xml:space="preserve"> </w:t>
      </w:r>
      <w:r>
        <w:t xml:space="preserve">products and services.</w:t>
      </w:r>
    </w:p>
    <w:p>
      <w:pPr>
        <w:pStyle w:val="BodyText"/>
      </w:pPr>
      <w:r>
        <w:t xml:space="preserve">2. Line Items – Editor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Editor Software Suite – Perpetual License (Video, Audio, and Motion Graphics Modules) – 5-seat concurrent license for United States New York City studio</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02</w:t>
            </w:r>
          </w:p>
        </w:tc>
        <w:tc>
          <w:tcPr/>
          <w:p>
            <w:pPr>
              <w:pStyle w:val="Compact"/>
              <w:jc w:val="left"/>
            </w:pPr>
            <w:r>
              <w:t xml:space="preserve">Editor Workstation Hardware – 32-core processor, 128 GB RAM, dual 4 TB NVMe SSD, 10 GB/s networking, 4K dual-monitor display configuration</w:t>
            </w:r>
          </w:p>
        </w:tc>
        <w:tc>
          <w:tcPr/>
          <w:p>
            <w:pPr>
              <w:pStyle w:val="Compact"/>
              <w:jc w:val="left"/>
            </w:pPr>
            <w:r>
              <w:t xml:space="preserve">5</w:t>
            </w:r>
          </w:p>
        </w:tc>
        <w:tc>
          <w:tcPr/>
          <w:p>
            <w:pPr>
              <w:pStyle w:val="Compact"/>
              <w:jc w:val="left"/>
            </w:pPr>
            <w:r>
              <w:t xml:space="preserve">$8,750.00</w:t>
            </w:r>
          </w:p>
        </w:tc>
        <w:tc>
          <w:tcPr/>
          <w:p>
            <w:pPr>
              <w:pStyle w:val="Compact"/>
              <w:jc w:val="left"/>
            </w:pPr>
            <w:r>
              <w:t xml:space="preserve">$43,750.00</w:t>
            </w:r>
          </w:p>
        </w:tc>
      </w:tr>
      <w:tr>
        <w:tc>
          <w:tcPr/>
          <w:p>
            <w:pPr>
              <w:pStyle w:val="Compact"/>
              <w:jc w:val="left"/>
            </w:pPr>
            <w:r>
              <w:t xml:space="preserve">03</w:t>
            </w:r>
          </w:p>
        </w:tc>
        <w:tc>
          <w:tcPr/>
          <w:p>
            <w:pPr>
              <w:pStyle w:val="Compact"/>
              <w:jc w:val="left"/>
            </w:pPr>
            <w:r>
              <w:t xml:space="preserve">Editor Calibration Service – Color calibration, audio reference setup, and workflow integration for the Editor system at the United States New York City facility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Editor Training Program – 3-day on-site training for 12 staff members at the Manhattan office, United States New York City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Editor Annual Maintenance and Support Plan – Priority 24/7 technical support, software updates, and firmware patches for the Editor suite</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Editor Project Storage Array – 100 TB RAID-6 network-attached storage optimized for Editor media pipelines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gridSpan w:val="4"/>
          </w:tcPr>
          <w:p>
            <w:pPr>
              <w:pStyle w:val="Compact"/>
              <w:jc w:val="right"/>
            </w:pPr>
            <w:r>
              <w:t xml:space="preserve">Subtotal:</w:t>
            </w:r>
          </w:p>
        </w:tc>
        <w:tc>
          <w:tcPr/>
          <w:p>
            <w:pPr>
              <w:pStyle w:val="Compact"/>
              <w:jc w:val="left"/>
            </w:pPr>
            <w:r>
              <w:t xml:space="preserve">$92,950.00</w:t>
            </w:r>
          </w:p>
        </w:tc>
      </w:tr>
      <w:tr>
        <w:tc>
          <w:tcPr>
            <w:gridSpan w:val="4"/>
          </w:tcPr>
          <w:p>
            <w:pPr>
              <w:pStyle w:val="Compact"/>
              <w:jc w:val="right"/>
            </w:pPr>
            <w:r>
              <w:t xml:space="preserve">New York State Sales Tax (8.875%):</w:t>
            </w:r>
          </w:p>
        </w:tc>
        <w:tc>
          <w:tcPr/>
          <w:p>
            <w:pPr>
              <w:pStyle w:val="Compact"/>
              <w:jc w:val="left"/>
            </w:pPr>
            <w:r>
              <w:t xml:space="preserve">$8,249.31</w:t>
            </w:r>
          </w:p>
        </w:tc>
      </w:tr>
      <w:tr>
        <w:tc>
          <w:tcPr>
            <w:gridSpan w:val="4"/>
          </w:tcPr>
          <w:p>
            <w:pPr>
              <w:pStyle w:val="Compact"/>
              <w:jc w:val="right"/>
            </w:pPr>
            <w:r>
              <w:t xml:space="preserve">New York City Sales Tax (0.3%):</w:t>
            </w:r>
          </w:p>
        </w:tc>
        <w:tc>
          <w:tcPr/>
          <w:p>
            <w:pPr>
              <w:pStyle w:val="Compact"/>
              <w:jc w:val="left"/>
            </w:pPr>
            <w:r>
              <w:t xml:space="preserve">$278.85</w:t>
            </w:r>
          </w:p>
        </w:tc>
      </w:tr>
      <w:tr>
        <w:tc>
          <w:tcPr>
            <w:gridSpan w:val="4"/>
          </w:tcPr>
          <w:p>
            <w:pPr>
              <w:pStyle w:val="Compact"/>
              <w:jc w:val="right"/>
            </w:pPr>
            <w:r>
              <w:t xml:space="preserve">Shipping and Installation (United States New York City):</w:t>
            </w:r>
          </w:p>
        </w:tc>
        <w:tc>
          <w:tcPr/>
          <w:p>
            <w:pPr>
              <w:pStyle w:val="Compact"/>
              <w:jc w:val="left"/>
            </w:pPr>
            <w:r>
              <w:t xml:space="preserve">$1,200.00</w:t>
            </w:r>
          </w:p>
        </w:tc>
      </w:tr>
      <w:tr>
        <w:tc>
          <w:tcPr>
            <w:gridSpan w:val="4"/>
          </w:tcPr>
          <w:p>
            <w:pPr>
              <w:pStyle w:val="Compact"/>
              <w:jc w:val="right"/>
            </w:pPr>
            <w:r>
              <w:rPr>
                <w:bCs/>
                <w:b/>
              </w:rPr>
              <w:t xml:space="preserve">GRAND TOTAL (USD):</w:t>
            </w:r>
          </w:p>
        </w:tc>
        <w:tc>
          <w:tcPr/>
          <w:p>
            <w:pPr>
              <w:pStyle w:val="Compact"/>
              <w:jc w:val="left"/>
            </w:pPr>
            <w:r>
              <w:rPr>
                <w:bCs/>
                <w:b/>
              </w:rPr>
              <w:t xml:space="preserve">$102,678.16</w:t>
            </w:r>
          </w:p>
        </w:tc>
      </w:tr>
    </w:tbl>
    <w:p>
      <w:pPr>
        <w:pStyle w:val="BodyText"/>
      </w:pPr>
      <w:r>
        <w:t xml:space="preserve">3. Delivery and Installation Terms</w:t>
      </w:r>
    </w:p>
    <w:p>
      <w:pPr>
        <w:pStyle w:val="BodyText"/>
      </w:pPr>
      <w:r>
        <w:t xml:space="preserve">All</w:t>
      </w:r>
      <w:r>
        <w:t xml:space="preserve"> </w:t>
      </w:r>
      <w:r>
        <w:t xml:space="preserve">Editor</w:t>
      </w:r>
      <w:r>
        <w:t xml:space="preserve"> </w:t>
      </w:r>
      <w:r>
        <w:t xml:space="preserve">hardware components and software media shall be delivered to the Buyer's facility at 450 Fifth Avenue, Suite 1200,</w:t>
      </w:r>
      <w:r>
        <w:t xml:space="preserve"> </w:t>
      </w:r>
      <w:r>
        <w:t xml:space="preserve">United States New York City</w:t>
      </w:r>
      <w:r>
        <w:t xml:space="preserve">, New York 10018, no later than August 1, 2025. The Vendor shall coordinate with the Buyer's IT department to schedule the installation of the</w:t>
      </w:r>
      <w:r>
        <w:t xml:space="preserve"> </w:t>
      </w:r>
      <w:r>
        <w:t xml:space="preserve">Editor</w:t>
      </w:r>
      <w:r>
        <w:t xml:space="preserve"> </w:t>
      </w:r>
      <w:r>
        <w:t xml:space="preserve">workstation and storage array during non-production hours. All delivery and installation activities shall comply with the building management regulations of the United States New York City commercial property. The Vendor is responsible for all freight, insurance, and handling costs associated with the transport of the</w:t>
      </w:r>
      <w:r>
        <w:t xml:space="preserve"> </w:t>
      </w:r>
      <w:r>
        <w:t xml:space="preserve">Editor</w:t>
      </w:r>
      <w:r>
        <w:t xml:space="preserve"> </w:t>
      </w:r>
      <w:r>
        <w:t xml:space="preserve">equipment to the</w:t>
      </w:r>
      <w:r>
        <w:t xml:space="preserve"> </w:t>
      </w:r>
      <w:r>
        <w:t xml:space="preserve">United States New York City</w:t>
      </w:r>
      <w:r>
        <w:t xml:space="preserve"> </w:t>
      </w:r>
      <w:r>
        <w:t xml:space="preserve">location.</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as follows: a deposit of thirty percent (30%) of the grand total, amounting to $30,803.45, is due upon execution of this</w:t>
      </w:r>
      <w:r>
        <w:t xml:space="preserve"> </w:t>
      </w:r>
      <w:r>
        <w:t xml:space="preserve">Purchase Order</w:t>
      </w:r>
      <w:r>
        <w:t xml:space="preserve">. The remaining seventy percent (70%), amounting to $71,874.71, shall be due within thirty (30) calendar days following successful installation, calibration, and acceptance of the</w:t>
      </w:r>
      <w:r>
        <w:t xml:space="preserve"> </w:t>
      </w:r>
      <w:r>
        <w:t xml:space="preserve">Editor</w:t>
      </w:r>
      <w:r>
        <w:t xml:space="preserve"> </w:t>
      </w:r>
      <w:r>
        <w:t xml:space="preserve">system at the</w:t>
      </w:r>
      <w:r>
        <w:t xml:space="preserve"> </w:t>
      </w:r>
      <w:r>
        <w:t xml:space="preserve">United States New York City</w:t>
      </w:r>
      <w:r>
        <w:t xml:space="preserve"> </w:t>
      </w:r>
      <w:r>
        <w:t xml:space="preserve">facility. Payment shall be made via wire transfer to the Vendor's designated bank account. Late payments shall incur a penalty of 1.5% per month. All amounts are denominated in United States Dollars (USD).</w:t>
      </w:r>
    </w:p>
    <w:p>
      <w:pPr>
        <w:pStyle w:val="BodyText"/>
      </w:pPr>
      <w:r>
        <w:t xml:space="preserve">5. Acceptance and Warranty</w:t>
      </w:r>
    </w:p>
    <w:p>
      <w:pPr>
        <w:pStyle w:val="BodyText"/>
      </w:pPr>
      <w:r>
        <w:t xml:space="preserve">The Buyer shall have a period of fifteen (15) business days following installation to test and accept the</w:t>
      </w:r>
      <w:r>
        <w:t xml:space="preserve"> </w:t>
      </w:r>
      <w:r>
        <w:t xml:space="preserve">Editor</w:t>
      </w:r>
      <w:r>
        <w:t xml:space="preserve"> </w:t>
      </w:r>
      <w:r>
        <w:t xml:space="preserve">system. Acceptance requires that the</w:t>
      </w:r>
      <w:r>
        <w:t xml:space="preserve"> </w:t>
      </w:r>
      <w:r>
        <w:t xml:space="preserve">Editor</w:t>
      </w:r>
      <w:r>
        <w:t xml:space="preserve"> </w:t>
      </w:r>
      <w:r>
        <w:t xml:space="preserve">software operates without critical defects, that all hardware components meet the specifications outlined in this</w:t>
      </w:r>
      <w:r>
        <w:t xml:space="preserve"> </w:t>
      </w:r>
      <w:r>
        <w:t xml:space="preserve">Purchase Order</w:t>
      </w:r>
      <w:r>
        <w:t xml:space="preserve">, and that the training program has been completed satisfactorily. The Vendor provides a two-year limited warranty on all</w:t>
      </w:r>
      <w:r>
        <w:t xml:space="preserve"> </w:t>
      </w:r>
      <w:r>
        <w:t xml:space="preserve">Editor</w:t>
      </w:r>
      <w:r>
        <w:t xml:space="preserve"> </w:t>
      </w:r>
      <w:r>
        <w:t xml:space="preserve">hardware and a one-year warranty on the software license. Any defects discovered during the warranty period shall be remedied at no additional cost to the Buyer. The warranty is valid for use within the</w:t>
      </w:r>
      <w:r>
        <w:t xml:space="preserve"> </w:t>
      </w:r>
      <w:r>
        <w:t xml:space="preserve">United States New York City</w:t>
      </w:r>
      <w:r>
        <w:t xml:space="preserve"> </w:t>
      </w:r>
      <w:r>
        <w:t xml:space="preserve">metropolitan area and the broader United States jurisdiction.</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New York and the federal laws of the United States. Any disputes arising from this</w:t>
      </w:r>
      <w:r>
        <w:t xml:space="preserve"> </w:t>
      </w:r>
      <w:r>
        <w:t xml:space="preserve">Purchase Order</w:t>
      </w:r>
      <w:r>
        <w:t xml:space="preserve"> </w:t>
      </w:r>
      <w:r>
        <w:t xml:space="preserve">shall be resolved in the courts of New York County,</w:t>
      </w:r>
      <w:r>
        <w:t xml:space="preserve"> </w:t>
      </w:r>
      <w:r>
        <w:t xml:space="preserve">United States New York City</w:t>
      </w:r>
      <w:r>
        <w:t xml:space="preserve">.</w:t>
      </w:r>
    </w:p>
    <w:p>
      <w:pPr>
        <w:numPr>
          <w:ilvl w:val="0"/>
          <w:numId w:val="1001"/>
        </w:numPr>
        <w:pStyle w:val="Compact"/>
      </w:pPr>
      <w:r>
        <w:t xml:space="preserve">The Vendor warrants that all</w:t>
      </w:r>
      <w:r>
        <w:t xml:space="preserve"> </w:t>
      </w:r>
      <w:r>
        <w:t xml:space="preserve">Editor</w:t>
      </w:r>
      <w:r>
        <w:t xml:space="preserve"> </w:t>
      </w:r>
      <w:r>
        <w:t xml:space="preserve">software licenses are legitimate, properly authorized, and free from any intellectual property encumbrances.</w:t>
      </w:r>
    </w:p>
    <w:p>
      <w:pPr>
        <w:numPr>
          <w:ilvl w:val="0"/>
          <w:numId w:val="1001"/>
        </w:numPr>
        <w:pStyle w:val="Compact"/>
      </w:pPr>
      <w:r>
        <w:t xml:space="preserve">The Buyer shall not resell, sublicense, or redistribute the</w:t>
      </w:r>
      <w:r>
        <w:t xml:space="preserve"> </w:t>
      </w:r>
      <w:r>
        <w:t xml:space="preserve">Editor</w:t>
      </w:r>
      <w:r>
        <w:t xml:space="preserve"> </w:t>
      </w:r>
      <w:r>
        <w:t xml:space="preserve">software or hardware to any third party without prior written consent from the Vendor.</w:t>
      </w:r>
    </w:p>
    <w:p>
      <w:pPr>
        <w:numPr>
          <w:ilvl w:val="0"/>
          <w:numId w:val="1001"/>
        </w:numPr>
        <w:pStyle w:val="Compact"/>
      </w:pPr>
      <w:r>
        <w:t xml:space="preserve">The Vendor shall maintain confidentiality regarding the Buyer's production workflows, project data, and proprietary content processed through the</w:t>
      </w:r>
      <w:r>
        <w:t xml:space="preserve"> </w:t>
      </w:r>
      <w:r>
        <w:t xml:space="preserve">Editor</w:t>
      </w:r>
      <w:r>
        <w:t xml:space="preserve"> </w:t>
      </w:r>
      <w:r>
        <w:t xml:space="preserve">system at the</w:t>
      </w:r>
      <w:r>
        <w:t xml:space="preserve"> </w:t>
      </w:r>
      <w:r>
        <w:t xml:space="preserve">United States New York City</w:t>
      </w:r>
      <w:r>
        <w:t xml:space="preserve"> </w:t>
      </w:r>
      <w:r>
        <w:t xml:space="preserve">facility.</w:t>
      </w:r>
    </w:p>
    <w:p>
      <w:pPr>
        <w:numPr>
          <w:ilvl w:val="0"/>
          <w:numId w:val="1001"/>
        </w:numPr>
        <w:pStyle w:val="Compact"/>
      </w:pPr>
      <w:r>
        <w:t xml:space="preserve">Force majeure events, including but not limited to natural disasters affecting the</w:t>
      </w:r>
      <w:r>
        <w:t xml:space="preserve"> </w:t>
      </w:r>
      <w:r>
        <w:t xml:space="preserve">United States New York City</w:t>
      </w:r>
      <w:r>
        <w:t xml:space="preserve"> </w:t>
      </w:r>
      <w:r>
        <w:t xml:space="preserve">area, shall excuse timely performance for a period not exceeding thirty (30) days.</w:t>
      </w:r>
    </w:p>
    <w:p>
      <w:pPr>
        <w:numPr>
          <w:ilvl w:val="0"/>
          <w:numId w:val="1001"/>
        </w:numPr>
        <w:pStyle w:val="Compact"/>
      </w:pPr>
      <w:r>
        <w:t xml:space="preserve">This</w:t>
      </w:r>
      <w:r>
        <w:t xml:space="preserve"> </w:t>
      </w:r>
      <w:r>
        <w:t xml:space="preserve">Purchase Order</w:t>
      </w:r>
      <w:r>
        <w:t xml:space="preserve"> </w:t>
      </w:r>
      <w:r>
        <w:t xml:space="preserve">may not be modified or amended except in writing signed by authorized representatives of both parties.</w:t>
      </w:r>
    </w:p>
    <w:p>
      <w:pPr>
        <w:numPr>
          <w:ilvl w:val="0"/>
          <w:numId w:val="1001"/>
        </w:numPr>
        <w:pStyle w:val="Compact"/>
      </w:pPr>
      <w:r>
        <w:t xml:space="preserve">The Vendor shall comply with all applicable federal, state, and local regulations of</w:t>
      </w:r>
      <w:r>
        <w:t xml:space="preserve"> </w:t>
      </w:r>
      <w:r>
        <w:t xml:space="preserve">United States New York City</w:t>
      </w:r>
      <w:r>
        <w:t xml:space="preserve"> </w:t>
      </w:r>
      <w:r>
        <w:t xml:space="preserve">regarding the installation and operation of commercial computing equipment.</w:t>
      </w:r>
    </w:p>
    <w:p>
      <w:pPr>
        <w:pStyle w:val="FirstParagraph"/>
      </w:pPr>
      <w:r>
        <w:t xml:space="preserve">7. Authorization and Signatures</w:t>
      </w:r>
    </w:p>
    <w:p>
      <w:pPr>
        <w:pStyle w:val="BodyText"/>
      </w:pPr>
      <w:r>
        <w:rPr>
          <w:bCs/>
          <w:b/>
        </w:rPr>
        <w:t xml:space="preserve">For the Buyer:</w:t>
      </w:r>
      <w:r>
        <w:br/>
      </w:r>
      <w:r>
        <w:t xml:space="preserve">Manhattan Media Productions LLC</w:t>
      </w:r>
      <w:r>
        <w:br/>
      </w:r>
      <w:r>
        <w:t xml:space="preserve">Name: _________________________</w:t>
      </w:r>
      <w:r>
        <w:br/>
      </w:r>
      <w:r>
        <w:t xml:space="preserve">Title: Chief Operating Officer</w:t>
      </w:r>
      <w:r>
        <w:br/>
      </w:r>
      <w:r>
        <w:t xml:space="preserve">Date: _________________________</w:t>
      </w:r>
    </w:p>
    <w:p>
      <w:pPr>
        <w:pStyle w:val="BodyText"/>
      </w:pPr>
      <w:r>
        <w:rPr>
          <w:bCs/>
          <w:b/>
        </w:rPr>
        <w:t xml:space="preserve">For the Vendor:</w:t>
      </w:r>
      <w:r>
        <w:br/>
      </w:r>
      <w:r>
        <w:t xml:space="preserve">CreativeTech Solutions Inc.</w:t>
      </w:r>
      <w:r>
        <w:br/>
      </w:r>
      <w:r>
        <w:t xml:space="preserve">Name: _________________________</w:t>
      </w:r>
      <w:r>
        <w:br/>
      </w:r>
      <w:r>
        <w:t xml:space="preserve">Title: Vice President of Sales</w:t>
      </w:r>
      <w:r>
        <w:br/>
      </w:r>
      <w:r>
        <w:t xml:space="preserve">Date: _________________________</w:t>
      </w:r>
    </w:p>
    <w:p>
      <w:pPr>
        <w:pStyle w:val="BodyText"/>
      </w:pPr>
      <w:r>
        <w:t xml:space="preserve">This Purchase Order (PO-NYC-2025-04872) is issued for the procurement of Editor software and workstation equipment for use in United States New York City. This document is valid only when signed by both parties. All references to "Editor" pertain to the professional editing software suite and associated hardware described in Section 2. All delivery, installation, and support services shall be performed at the Buyer's facility in United States New York City. This Purchase Order is subject to the terms and conditions stated herein and applicable United States federal and New York State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and Workstation</dc:title>
  <dc:creator/>
  <dc:language>en</dc:language>
  <cp:keywords/>
  <dcterms:created xsi:type="dcterms:W3CDTF">2026-10-10T02:44:41Z</dcterms:created>
  <dcterms:modified xsi:type="dcterms:W3CDTF">2026-10-10T02:44:41Z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