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Queensland Education Services Group Pty Ltd</w:t>
      </w:r>
    </w:p>
    <w:p>
      <w:pPr>
        <w:pStyle w:val="BodyText"/>
      </w:pPr>
      <w:r>
        <w:t xml:space="preserve">Level 12, 400 George Street, Brisbane, Queensland 4000, Australia</w:t>
      </w:r>
    </w:p>
    <w:p>
      <w:pPr>
        <w:pStyle w:val="BodyText"/>
      </w:pPr>
      <w:r>
        <w:t xml:space="preserve">ABN: 52 123 456 789 | Phone: +61 7 3100 2000 | Email: procurement@qesg.com.au</w:t>
      </w:r>
    </w:p>
    <w:bookmarkEnd w:id="20"/>
    <w:p>
      <w:pPr>
        <w:pStyle w:val="BodyText"/>
      </w:pPr>
      <w:r>
        <w:rPr>
          <w:bCs/>
          <w:b/>
        </w:rPr>
        <w:t xml:space="preserve">Purchase Order No.:</w:t>
      </w:r>
      <w:r>
        <w:t xml:space="preserve"> </w:t>
      </w:r>
      <w:r>
        <w:t xml:space="preserve">PO-2025-EDU-0472</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Department:</w:t>
      </w:r>
      <w:r>
        <w:t xml:space="preserve"> </w:t>
      </w:r>
      <w:r>
        <w:t xml:space="preserve">Human Resources &amp; Education Administration</w:t>
      </w:r>
    </w:p>
    <w:p>
      <w:pPr>
        <w:pStyle w:val="BodyText"/>
      </w:pPr>
      <w:r>
        <w:rPr>
          <w:bCs/>
          <w:b/>
        </w:rPr>
        <w:t xml:space="preserve">Cost Centre:</w:t>
      </w:r>
      <w:r>
        <w:t xml:space="preserve"> </w:t>
      </w:r>
      <w:r>
        <w:t xml:space="preserve">CC-EDU-2025-014</w:t>
      </w:r>
    </w:p>
    <w:p>
      <w:pPr>
        <w:pStyle w:val="BodyText"/>
      </w:pPr>
      <w:r>
        <w:rPr>
          <w:bCs/>
          <w:b/>
        </w:rPr>
        <w:t xml:space="preserve">Priority:</w:t>
      </w:r>
      <w:r>
        <w:t xml:space="preserve"> </w:t>
      </w:r>
      <w:r>
        <w:t xml:space="preserve">Standard</w:t>
      </w:r>
    </w:p>
    <w:bookmarkStart w:id="21" w:name="supplier-vendor-information"/>
    <w:p>
      <w:pPr>
        <w:pStyle w:val="Heading2"/>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Brisbane Education Talent Solutions Pty Ltd</w:t>
            </w:r>
          </w:p>
        </w:tc>
      </w:tr>
      <w:tr>
        <w:tc>
          <w:tcPr/>
          <w:p>
            <w:pPr>
              <w:pStyle w:val="Compact"/>
              <w:jc w:val="left"/>
            </w:pPr>
            <w:r>
              <w:t xml:space="preserve">Address</w:t>
            </w:r>
          </w:p>
        </w:tc>
        <w:tc>
          <w:tcPr/>
          <w:p>
            <w:pPr>
              <w:pStyle w:val="Compact"/>
              <w:jc w:val="left"/>
            </w:pPr>
            <w:r>
              <w:t xml:space="preserve">Suite 5, Level 3, 123 Creek Street, Brisbane, Queensland 4000, Australia</w:t>
            </w:r>
          </w:p>
        </w:tc>
      </w:tr>
      <w:tr>
        <w:tc>
          <w:tcPr/>
          <w:p>
            <w:pPr>
              <w:pStyle w:val="Compact"/>
              <w:jc w:val="left"/>
            </w:pPr>
            <w:r>
              <w:t xml:space="preserve">ABN</w:t>
            </w:r>
          </w:p>
        </w:tc>
        <w:tc>
          <w:tcPr/>
          <w:p>
            <w:pPr>
              <w:pStyle w:val="Compact"/>
              <w:jc w:val="left"/>
            </w:pPr>
            <w:r>
              <w:t xml:space="preserve">61 987 654 321</w:t>
            </w:r>
          </w:p>
        </w:tc>
      </w:tr>
      <w:tr>
        <w:tc>
          <w:tcPr/>
          <w:p>
            <w:pPr>
              <w:pStyle w:val="Compact"/>
              <w:jc w:val="left"/>
            </w:pPr>
            <w:r>
              <w:t xml:space="preserve">Contact Person</w:t>
            </w:r>
          </w:p>
        </w:tc>
        <w:tc>
          <w:tcPr/>
          <w:p>
            <w:pPr>
              <w:pStyle w:val="Compact"/>
              <w:jc w:val="left"/>
            </w:pPr>
            <w:r>
              <w:t xml:space="preserve">Ms. Sarah Whitfield, Senior Recruitment Consultant</w:t>
            </w:r>
          </w:p>
        </w:tc>
      </w:tr>
      <w:tr>
        <w:tc>
          <w:tcPr/>
          <w:p>
            <w:pPr>
              <w:pStyle w:val="Compact"/>
              <w:jc w:val="left"/>
            </w:pPr>
            <w:r>
              <w:t xml:space="preserve">Email</w:t>
            </w:r>
          </w:p>
        </w:tc>
        <w:tc>
          <w:tcPr/>
          <w:p>
            <w:pPr>
              <w:pStyle w:val="Compact"/>
              <w:jc w:val="left"/>
            </w:pPr>
            <w:r>
              <w:t xml:space="preserve">s.whitfield@bets.com.au</w:t>
            </w:r>
          </w:p>
        </w:tc>
      </w:tr>
      <w:tr>
        <w:tc>
          <w:tcPr/>
          <w:p>
            <w:pPr>
              <w:pStyle w:val="Compact"/>
              <w:jc w:val="left"/>
            </w:pPr>
            <w:r>
              <w:t xml:space="preserve">Phone</w:t>
            </w:r>
          </w:p>
        </w:tc>
        <w:tc>
          <w:tcPr/>
          <w:p>
            <w:pPr>
              <w:pStyle w:val="Compact"/>
              <w:jc w:val="left"/>
            </w:pPr>
            <w:r>
              <w:t xml:space="preserve">+61 7 3221 4567</w:t>
            </w:r>
          </w:p>
        </w:tc>
      </w:tr>
    </w:tbl>
    <w:bookmarkEnd w:id="21"/>
    <w:bookmarkStart w:id="22" w:name="bill-to-delivery-location"/>
    <w:p>
      <w:pPr>
        <w:pStyle w:val="Heading2"/>
      </w:pPr>
      <w:r>
        <w:t xml:space="preserve">Bill To /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w:t>
            </w:r>
          </w:p>
        </w:tc>
        <w:tc>
          <w:tcPr/>
          <w:p>
            <w:pPr>
              <w:pStyle w:val="Compact"/>
              <w:jc w:val="left"/>
            </w:pPr>
            <w:r>
              <w:t xml:space="preserve">Queensland Education Services Group Pty Ltd</w:t>
            </w:r>
          </w:p>
        </w:tc>
      </w:tr>
      <w:tr>
        <w:tc>
          <w:tcPr/>
          <w:p>
            <w:pPr>
              <w:pStyle w:val="Compact"/>
              <w:jc w:val="left"/>
            </w:pPr>
            <w:r>
              <w:t xml:space="preserve">Delivery Address</w:t>
            </w:r>
          </w:p>
        </w:tc>
        <w:tc>
          <w:tcPr/>
          <w:p>
            <w:pPr>
              <w:pStyle w:val="Compact"/>
              <w:jc w:val="left"/>
            </w:pPr>
            <w:r>
              <w:t xml:space="preserve">Level 12, 400 George Street, Brisbane, Queensland 4000, Australia</w:t>
            </w:r>
          </w:p>
        </w:tc>
      </w:tr>
      <w:tr>
        <w:tc>
          <w:tcPr/>
          <w:p>
            <w:pPr>
              <w:pStyle w:val="Compact"/>
              <w:jc w:val="left"/>
            </w:pPr>
            <w:r>
              <w:t xml:space="preserve">Attention</w:t>
            </w:r>
          </w:p>
        </w:tc>
        <w:tc>
          <w:tcPr/>
          <w:p>
            <w:pPr>
              <w:pStyle w:val="Compact"/>
              <w:jc w:val="left"/>
            </w:pPr>
            <w:r>
              <w:t xml:space="preserve">Mr. David Chen, Director of Education Administration</w:t>
            </w:r>
          </w:p>
        </w:tc>
      </w:tr>
      <w:tr>
        <w:tc>
          <w:tcPr/>
          <w:p>
            <w:pPr>
              <w:pStyle w:val="Compact"/>
              <w:jc w:val="left"/>
            </w:pPr>
            <w:r>
              <w:t xml:space="preserve">Payment Terms</w:t>
            </w:r>
          </w:p>
        </w:tc>
        <w:tc>
          <w:tcPr/>
          <w:p>
            <w:pPr>
              <w:pStyle w:val="Compact"/>
              <w:jc w:val="left"/>
            </w:pPr>
            <w:r>
              <w:t xml:space="preserve">Net 30 days from date of invoice</w:t>
            </w:r>
          </w:p>
        </w:tc>
      </w:tr>
    </w:tbl>
    <w:bookmarkEnd w:id="22"/>
    <w:bookmarkStart w:id="23" w:name="X102b0b6c6ef6de5c9ca5d74c8cb586c7ea019e4"/>
    <w:p>
      <w:pPr>
        <w:pStyle w:val="Heading2"/>
      </w:pPr>
      <w:r>
        <w:t xml:space="preserve">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Recruitment and placement of a full-time Education Administrator for the Brisbane regional office. This includes sourcing, screening, interviewing, and onboarding of a qualified Education Administrator to manage curriculum coordination, student records, and administrative operations across all Queensland Education Services Group campuses in the Australia Brisbane 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Comprehensive onboarding and induction programme for the appointed Education Administrator, covering Queensland state education policies, Australia Brisbane local government compliance requirements, institutional IT systems, and role-specific administrative procedures. Duration: 5 business days.</w:t>
            </w:r>
          </w:p>
        </w:tc>
        <w:tc>
          <w:tcPr/>
          <w:p>
            <w:pPr>
              <w:pStyle w:val="Compact"/>
              <w:jc w:val="left"/>
            </w:pPr>
            <w:r>
              <w:t xml:space="preserve">1</w:t>
            </w:r>
          </w:p>
        </w:tc>
        <w:tc>
          <w:tcPr/>
          <w:p>
            <w:pPr>
              <w:pStyle w:val="Compact"/>
              <w:jc w:val="left"/>
            </w:pPr>
            <w:r>
              <w:t xml:space="preserve">Programme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Provision of professional development and ongoing training for the Education Administrator, including workshops on educational data management, Australian education legislation updates, and leadership development. Annual retainer covering 4 half-day sessions per year in Australia Brisbane.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Supply of administrative toolkits, software licences, and reference materials for the Education Administrator role. Includes educational management software subscription (12 months), Queensland education policy handbook, and Australia Brisbane-specific compliance documentation pack.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Performance review and evaluation framework setup for the Education Administrator, aligned with Queensland Public Service Commission standards and Australia Brisbane regional education authority guidelines. Includes initial 90-day review and annual assessment cycle.</w:t>
            </w:r>
          </w:p>
        </w:tc>
        <w:tc>
          <w:tcPr/>
          <w:p>
            <w:pPr>
              <w:pStyle w:val="Compact"/>
              <w:jc w:val="left"/>
            </w:pPr>
            <w:r>
              <w:t xml:space="preserve">1</w:t>
            </w:r>
          </w:p>
        </w:tc>
        <w:tc>
          <w:tcPr/>
          <w:p>
            <w:pPr>
              <w:pStyle w:val="Compact"/>
              <w:jc w:val="left"/>
            </w:pPr>
            <w:r>
              <w:t xml:space="preserve">Framework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Contingency and replacement guarantee. Should the appointed Education Administrator resign or be terminated within the first 90 days of employment, Brisbane Education Talent Solutions shall provide a replacement candidate at no additional recruitment fee. Applicable to the Australia Brisbane region only.</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w:t>
      </w:r>
      <w:r>
        <w:t xml:space="preserve"> </w:t>
      </w:r>
      <w:r>
        <w:rPr>
          <w:bCs/>
          <w:b/>
        </w:rPr>
        <w:t xml:space="preserve">$33,250.00 AUD</w:t>
      </w:r>
    </w:p>
    <w:p>
      <w:pPr>
        <w:pStyle w:val="BodyText"/>
      </w:pPr>
      <w:r>
        <w:t xml:space="preserve">GST (10%):</w:t>
      </w:r>
      <w:r>
        <w:t xml:space="preserve"> </w:t>
      </w:r>
      <w:r>
        <w:rPr>
          <w:bCs/>
          <w:b/>
        </w:rPr>
        <w:t xml:space="preserve">$3,325.00 AUD</w:t>
      </w:r>
    </w:p>
    <w:p>
      <w:pPr>
        <w:pStyle w:val="BodyText"/>
      </w:pPr>
      <w:r>
        <w:t xml:space="preserve">Grand Total:</w:t>
      </w:r>
      <w:r>
        <w:t xml:space="preserve"> </w:t>
      </w:r>
      <w:r>
        <w:rPr>
          <w:bCs/>
          <w:b/>
        </w:rPr>
        <w:t xml:space="preserve">$36,575.00 AUD</w:t>
      </w:r>
    </w:p>
    <w:bookmarkEnd w:id="23"/>
    <w:bookmarkStart w:id="24" w:name="terms-and-conditions"/>
    <w:p>
      <w:pPr>
        <w:pStyle w:val="Heading2"/>
      </w:pPr>
      <w:r>
        <w:t xml:space="preserve">Terms and Conditions</w:t>
      </w:r>
    </w:p>
    <w:p>
      <w:pPr>
        <w:numPr>
          <w:ilvl w:val="0"/>
          <w:numId w:val="1001"/>
        </w:numPr>
        <w:pStyle w:val="Compact"/>
      </w:pPr>
      <w:r>
        <w:t xml:space="preserve">This Purchase Order is issued in accordance with the procurement policies of Queensland Education Services Group Pty Ltd and all applicable Australian federal and Queensland state legislation governing the employment and engagement of an Education Administrator within the Australia Brisbane metropolitan region.</w:t>
      </w:r>
    </w:p>
    <w:p>
      <w:pPr>
        <w:numPr>
          <w:ilvl w:val="0"/>
          <w:numId w:val="1001"/>
        </w:numPr>
        <w:pStyle w:val="Compact"/>
      </w:pPr>
      <w:r>
        <w:t xml:space="preserve">The supplier, Brisbane Education Talent Solutions Pty Ltd, warrants that the Education Administrator candidate placed under this Purchase Order shall hold a minimum of a Bachelor's degree in Education, Business Administration, or a related discipline, and shall possess a valid National Police Check and Working with Children Check as required by Queensland law.</w:t>
      </w:r>
    </w:p>
    <w:p>
      <w:pPr>
        <w:numPr>
          <w:ilvl w:val="0"/>
          <w:numId w:val="1001"/>
        </w:numPr>
        <w:pStyle w:val="Compact"/>
      </w:pPr>
      <w:r>
        <w:t xml:space="preserve">All services described in this Purchase Order shall be delivered to the Australia Brisbane office at Level 12, 400 George Street, Brisbane, Queensland 4000, unless otherwise agreed in writing by both parties.</w:t>
      </w:r>
    </w:p>
    <w:p>
      <w:pPr>
        <w:numPr>
          <w:ilvl w:val="0"/>
          <w:numId w:val="1001"/>
        </w:numPr>
        <w:pStyle w:val="Compact"/>
      </w:pPr>
      <w:r>
        <w:t xml:space="preserve">Payment shall be made via electronic funds transfer (EFT) to the supplier's nominated bank account within thirty (30) calendar days of receipt of a valid tax invoice. All amounts are quoted in Australian Dollars (AUD) and are inclusive of applicable Goods and Services Tax (GST) at the current rate of 10%.</w:t>
      </w:r>
    </w:p>
    <w:p>
      <w:pPr>
        <w:numPr>
          <w:ilvl w:val="0"/>
          <w:numId w:val="1001"/>
        </w:numPr>
        <w:pStyle w:val="Compact"/>
      </w:pPr>
      <w:r>
        <w:t xml:space="preserve">The Education Administrator engaged under this Purchase Order shall be subject to the standard employment conditions of the Queensland Public Sector Employment Act 1995 and any applicable industrial awards or enterprise agreements in force in Australia Brisbane at the time of engagement.</w:t>
      </w:r>
    </w:p>
    <w:p>
      <w:pPr>
        <w:numPr>
          <w:ilvl w:val="0"/>
          <w:numId w:val="1001"/>
        </w:numPr>
        <w:pStyle w:val="Compact"/>
      </w:pPr>
      <w:r>
        <w:t xml:space="preserve">Confidentiality: All information pertaining to student records, institutional data, and internal operations of Queensland Education Services Group shall be treated as strictly confidential. The Education Administrator shall sign a Non-Disclosure Agreement (NDA) prior to commencing duties in the Australia Brisbane office.</w:t>
      </w:r>
    </w:p>
    <w:p>
      <w:pPr>
        <w:numPr>
          <w:ilvl w:val="0"/>
          <w:numId w:val="1001"/>
        </w:numPr>
        <w:pStyle w:val="Compact"/>
      </w:pPr>
      <w:r>
        <w:t xml:space="preserve">Termination: Either party may terminate this Purchase Order with thirty (30) days' written notice. In the event of termination, the supplier shall be compensated for services rendered up to the date of termination, pro-rated on a daily basis.</w:t>
      </w:r>
    </w:p>
    <w:p>
      <w:pPr>
        <w:numPr>
          <w:ilvl w:val="0"/>
          <w:numId w:val="1001"/>
        </w:numPr>
        <w:pStyle w:val="Compact"/>
      </w:pPr>
      <w:r>
        <w:t xml:space="preserve">Dispute Resolution: Any disputes arising from this Purchase Order shall be resolved in accordance with the laws of the State of Queensland, Australia. The parties agree to attempt mediation in Australia Brisbane before initiating any formal legal proceedings.</w:t>
      </w:r>
    </w:p>
    <w:p>
      <w:pPr>
        <w:numPr>
          <w:ilvl w:val="0"/>
          <w:numId w:val="1001"/>
        </w:numPr>
        <w:pStyle w:val="Compact"/>
      </w:pPr>
      <w:r>
        <w:t xml:space="preserve">This Purchase Order supersedes all prior quotations, verbal agreements, or correspondence between the parties regarding the recruitment and engagement of an Education Administrator for the Australia Brisbane regional operations.</w:t>
      </w:r>
    </w:p>
    <w:bookmarkEnd w:id="24"/>
    <w:bookmarkStart w:id="25" w:name="authorisation-and-acceptance"/>
    <w:p>
      <w:pPr>
        <w:pStyle w:val="Heading2"/>
      </w:pPr>
      <w:r>
        <w:t xml:space="preserve">Authorisation and Acceptance</w:t>
      </w:r>
    </w:p>
    <w:p>
      <w:pPr>
        <w:pStyle w:val="FirstParagraph"/>
      </w:pPr>
      <w:r>
        <w:t xml:space="preserve">By signing below, both parties acknowledge and agree to the terms, conditions, and line items specified in this Purchase Order for the engagement of an Education Administrator in Australia Brisbane.</w:t>
      </w:r>
    </w:p>
    <w:bookmarkEnd w:id="25"/>
    <w:p>
      <w:pPr>
        <w:pStyle w:val="BodyText"/>
      </w:pPr>
      <w:r>
        <w:rPr>
          <w:bCs/>
          <w:b/>
        </w:rPr>
        <w:t xml:space="preserve">For and on behalf of Queensland Education Services Group Pty Ltd:</w:t>
      </w:r>
    </w:p>
    <w:p>
      <w:pPr>
        <w:pStyle w:val="BodyText"/>
      </w:pPr>
      <w:r>
        <w:t xml:space="preserve">Name: David Chen</w:t>
      </w:r>
    </w:p>
    <w:p>
      <w:pPr>
        <w:pStyle w:val="BodyText"/>
      </w:pPr>
      <w:r>
        <w:t xml:space="preserve">Title: Director of Education Administration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Brisbane Education Talent Solutions Pty Ltd:</w:t>
      </w:r>
    </w:p>
    <w:p>
      <w:pPr>
        <w:pStyle w:val="BodyText"/>
      </w:pPr>
      <w:r>
        <w:t xml:space="preserve">Name: Sarah Whitfield</w:t>
      </w:r>
    </w:p>
    <w:p>
      <w:pPr>
        <w:pStyle w:val="BodyText"/>
      </w:pPr>
      <w:r>
        <w:t xml:space="preserve">Title: Senior Recruitment Consultant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(PO-2025-EDU-0472) is a controlled document of Queensland Education Services Group Pty Ltd. It pertains to the recruitment and engagement of an Education Administrator for operations in Australia Brisbane. Unauthorised reproduction or distribution is prohibited. For queries, contact the Procurement Office at procurement@qesg.com.au or +61 7 3100 2000.</w:t>
      </w:r>
    </w:p>
    <w:p>
      <w:pPr>
        <w:pStyle w:val="BodyText"/>
      </w:pPr>
      <w:r>
        <w:t xml:space="preserve">Document Version: 1.0 | Classification: Internal – Procurement | Retention Period: 7 years per Australian Privacy Act 1988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Australia Brisbane</dc:title>
  <dc:creator/>
  <dc:language>en</dc:language>
  <cp:keywords/>
  <dcterms:created xsi:type="dcterms:W3CDTF">2026-10-10T05:11:15Z</dcterms:created>
  <dcterms:modified xsi:type="dcterms:W3CDTF">2026-10-10T05:11:15Z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