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Office of the Education Administrator, Dhaka Division, Bangladesh</w:t>
      </w:r>
    </w:p>
    <w:p>
      <w:pPr>
        <w:pStyle w:val="BodyText"/>
      </w:pPr>
      <w:r>
        <w:t xml:space="preserve">Ministry of Education, Government of the People's Republic of Bangladesh</w:t>
      </w:r>
    </w:p>
    <w:p>
      <w:pPr>
        <w:pStyle w:val="BodyText"/>
      </w:pPr>
      <w:r>
        <w:t xml:space="preserve">Plot 42, Motijheel C/A, Dhaka-1000, Bangladesh</w:t>
      </w:r>
    </w:p>
    <w:bookmarkEnd w:id="20"/>
    <w:p>
      <w:pPr>
        <w:pStyle w:val="BodyText"/>
      </w:pPr>
      <w:r>
        <w:t xml:space="preserve">Purchase Order No.: PO/EDU/BD/2025/0047</w:t>
      </w:r>
      <w:r>
        <w:br/>
      </w:r>
      <w:r>
        <w:t xml:space="preserve">Date of Issue: 15 June 2025</w:t>
      </w:r>
      <w:r>
        <w:br/>
      </w:r>
      <w:r>
        <w:t xml:space="preserve">Valid Until: 15 July 2025</w:t>
      </w:r>
    </w:p>
    <w:bookmarkStart w:id="21" w:name="buyer-issuing-authority"/>
    <w:p>
      <w:pPr>
        <w:pStyle w:val="Heading3"/>
      </w:pPr>
      <w:r>
        <w:t xml:space="preserve">Buyer (Issuing Authority)</w:t>
      </w:r>
    </w:p>
    <w:p>
      <w:pPr>
        <w:pStyle w:val="FirstParagraph"/>
      </w:pPr>
      <w:r>
        <w:rPr>
          <w:bCs/>
          <w:b/>
        </w:rPr>
        <w:t xml:space="preserve">Education Administrator, Dhaka Division</w:t>
      </w:r>
    </w:p>
    <w:p>
      <w:pPr>
        <w:pStyle w:val="BodyText"/>
      </w:pPr>
      <w:r>
        <w:t xml:space="preserve">Office of the Education Administrator</w:t>
      </w:r>
    </w:p>
    <w:p>
      <w:pPr>
        <w:pStyle w:val="BodyText"/>
      </w:pPr>
      <w:r>
        <w:t xml:space="preserve">Dhaka Divisional Education Board</w:t>
      </w:r>
    </w:p>
    <w:p>
      <w:pPr>
        <w:pStyle w:val="BodyText"/>
      </w:pPr>
      <w:r>
        <w:t xml:space="preserve">Motijheel C/A, Dhaka-1000, Bangladesh</w:t>
      </w:r>
    </w:p>
    <w:p>
      <w:pPr>
        <w:pStyle w:val="BodyText"/>
      </w:pPr>
      <w:r>
        <w:t xml:space="preserve">Tel: +880-2-9554123</w:t>
      </w:r>
    </w:p>
    <w:p>
      <w:pPr>
        <w:pStyle w:val="BodyText"/>
      </w:pPr>
      <w:r>
        <w:t xml:space="preserve">Email: ed.admin.dhaka@moedu.gov.bd</w:t>
      </w:r>
    </w:p>
    <w:p>
      <w:pPr>
        <w:pStyle w:val="BodyText"/>
      </w:pPr>
      <w:r>
        <w:t xml:space="preserve">VAT/TIN: 001234567-890</w:t>
      </w:r>
    </w:p>
    <w:bookmarkEnd w:id="21"/>
    <w:bookmarkStart w:id="22" w:name="supplier-vendor"/>
    <w:p>
      <w:pPr>
        <w:pStyle w:val="Heading3"/>
      </w:pPr>
      <w:r>
        <w:t xml:space="preserve">Supplier (Vendor)</w:t>
      </w:r>
    </w:p>
    <w:p>
      <w:pPr>
        <w:pStyle w:val="FirstParagraph"/>
      </w:pPr>
      <w:r>
        <w:rPr>
          <w:bCs/>
          <w:b/>
        </w:rPr>
        <w:t xml:space="preserve">Academic Solutions &amp; Training Ltd.</w:t>
      </w:r>
    </w:p>
    <w:p>
      <w:pPr>
        <w:pStyle w:val="BodyText"/>
      </w:pPr>
      <w:r>
        <w:t xml:space="preserve">House 18, Road 7, Banani</w:t>
      </w:r>
    </w:p>
    <w:p>
      <w:pPr>
        <w:pStyle w:val="BodyText"/>
      </w:pPr>
      <w:r>
        <w:t xml:space="preserve">Dhaka-1213, Bangladesh</w:t>
      </w:r>
    </w:p>
    <w:p>
      <w:pPr>
        <w:pStyle w:val="BodyText"/>
      </w:pPr>
      <w:r>
        <w:t xml:space="preserve">Tel: +880-2-8876543</w:t>
      </w:r>
    </w:p>
    <w:p>
      <w:pPr>
        <w:pStyle w:val="BodyText"/>
      </w:pPr>
      <w:r>
        <w:t xml:space="preserve">Email: sales@academicsolutionsbd.com</w:t>
      </w:r>
    </w:p>
    <w:p>
      <w:pPr>
        <w:pStyle w:val="BodyText"/>
      </w:pPr>
      <w:r>
        <w:t xml:space="preserve">VAT/TIN: 009876543-120</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w:t>
      </w:r>
      <w:r>
        <w:t xml:space="preserve"> </w:t>
      </w:r>
      <w:r>
        <w:t xml:space="preserve">Education Administrator</w:t>
      </w:r>
      <w:r>
        <w:t xml:space="preserve"> </w:t>
      </w:r>
      <w:r>
        <w:t xml:space="preserve">of the Dhaka Division, Bangladesh, in accordance with the Government Procurement Rules 2009 (as amended) and the internal administrative directives of the Ministry of Education, Government of the People's Republic of Bangladesh. The purpose of this Purchase Order is to procure professional services, educational materials, and administrative support resources required for the effective functioning of the</w:t>
      </w:r>
      <w:r>
        <w:t xml:space="preserve"> </w:t>
      </w:r>
      <w:r>
        <w:t xml:space="preserve">Education Administrator</w:t>
      </w:r>
      <w:r>
        <w:t xml:space="preserve"> </w:t>
      </w:r>
      <w:r>
        <w:t xml:space="preserve">office in</w:t>
      </w:r>
      <w:r>
        <w:t xml:space="preserve"> </w:t>
      </w:r>
      <w:r>
        <w:t xml:space="preserve">Bangladesh Dhaka</w:t>
      </w:r>
      <w:r>
        <w:t xml:space="preserve">. The scope encompasses the recruitment, training, and operational support of an Education Administrator who will oversee academic planning, curriculum implementation, teacher development, and institutional governance across all public and private educational institutions within the Dhaka Division.</w:t>
      </w:r>
    </w:p>
    <w:p>
      <w:pPr>
        <w:pStyle w:val="BodyText"/>
      </w:pPr>
      <w:r>
        <w:t xml:space="preserve">The Education Administrator engaged under this Purchase Order shall be responsible for coordinating educational policies at the divisional level in Bangladesh Dhaka, ensuring compliance with national curriculum standards set by the National Curriculum and Textbook Board (NCTB), monitoring school performance indicators, facilitating teacher training programs, and maintaining liaison with the Directorate of Secondary and Higher Education (DSHE) and the Directorate of Primary Education (DPE) in Dhaka.</w:t>
      </w:r>
    </w:p>
    <w:bookmarkEnd w:id="23"/>
    <w:bookmarkStart w:id="24" w:name="items-and-services-procured"/>
    <w:p>
      <w:pPr>
        <w:pStyle w:val="Heading2"/>
      </w:pPr>
      <w:r>
        <w:t xml:space="preserve">2. Items and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Price (BDT)</w:t>
            </w:r>
          </w:p>
        </w:tc>
      </w:tr>
      <w:tr>
        <w:tc>
          <w:tcPr/>
          <w:p>
            <w:pPr>
              <w:pStyle w:val="Compact"/>
              <w:jc w:val="left"/>
            </w:pPr>
            <w:r>
              <w:t xml:space="preserve">1</w:t>
            </w:r>
          </w:p>
        </w:tc>
        <w:tc>
          <w:tcPr/>
          <w:p>
            <w:pPr>
              <w:pStyle w:val="Compact"/>
              <w:jc w:val="left"/>
            </w:pPr>
            <w:r>
              <w:t xml:space="preserve">Professional services of a qualified Education Administrator (Masters in Education or equivalent) for a period of 12 months, including salary, allowances, and statutory benefits as per Bangladesh government pay scale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Comprehensive training program for the Education Administrator covering curriculum management, educational policy analysis, and administrative leadership in the context of Bangladesh Dhaka educational framework</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3</w:t>
            </w:r>
          </w:p>
        </w:tc>
        <w:tc>
          <w:tcPr/>
          <w:p>
            <w:pPr>
              <w:pStyle w:val="Compact"/>
              <w:jc w:val="left"/>
            </w:pPr>
            <w:r>
              <w:t xml:space="preserve">Office workstation setup including desktop computer, printer, scanner, and ergonomic furniture for the Education Administrator office in Dhaka</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Educational monitoring software license (annual) for tracking school performance, teacher attendance, and student enrollment data across Dhaka Division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Printing and binding of 500 copies of the Education Administrator's Annual Action Plan for distribution to all upazila education offices in Bangladesh Dhaka</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120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Transportation and field visit allowance for the Education Administrator to conduct inspections of schools and colleges across Dhaka Division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Professional development workshop participation (3 workshops per year) for the Education Administrator at national and regional educational conferences in Bangladesh</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45,000</w:t>
            </w:r>
          </w:p>
        </w:tc>
        <w:tc>
          <w:tcPr/>
          <w:p>
            <w:pPr>
              <w:pStyle w:val="Compact"/>
              <w:jc w:val="left"/>
            </w:pPr>
            <w:r>
              <w:t xml:space="preserve">135,000</w:t>
            </w:r>
          </w:p>
        </w:tc>
      </w:tr>
      <w:tr>
        <w:tc>
          <w:tcPr>
            <w:gridSpan w:val="5"/>
          </w:tcPr>
          <w:p>
            <w:pPr>
              <w:pStyle w:val="Compact"/>
              <w:jc w:val="right"/>
            </w:pPr>
            <w:r>
              <w:t xml:space="preserve">GRAND TOTAL (In Bangladeshi Taka)</w:t>
            </w:r>
          </w:p>
        </w:tc>
        <w:tc>
          <w:tcPr/>
          <w:p>
            <w:pPr>
              <w:pStyle w:val="Compact"/>
              <w:jc w:val="left"/>
            </w:pPr>
            <w:r>
              <w:t xml:space="preserve">2,780,000</w:t>
            </w:r>
          </w:p>
        </w:tc>
      </w:tr>
      <w:tr>
        <w:tc>
          <w:tcPr>
            <w:gridSpan w:val="5"/>
          </w:tcPr>
          <w:p>
            <w:pPr>
              <w:pStyle w:val="Compact"/>
              <w:jc w:val="right"/>
            </w:pPr>
            <w:r>
              <w:t xml:space="preserve">VAT @ 15% (where applicable)</w:t>
            </w:r>
          </w:p>
        </w:tc>
        <w:tc>
          <w:tcPr/>
          <w:p>
            <w:pPr>
              <w:pStyle w:val="Compact"/>
              <w:jc w:val="left"/>
            </w:pPr>
            <w:r>
              <w:t xml:space="preserve">417,000</w:t>
            </w:r>
          </w:p>
        </w:tc>
      </w:tr>
      <w:tr>
        <w:tc>
          <w:tcPr>
            <w:gridSpan w:val="5"/>
          </w:tcPr>
          <w:p>
            <w:pPr>
              <w:pStyle w:val="Compact"/>
              <w:jc w:val="right"/>
            </w:pPr>
            <w:r>
              <w:t xml:space="preserve">NET TOTAL PAYABLE (BDT)</w:t>
            </w:r>
          </w:p>
        </w:tc>
        <w:tc>
          <w:tcPr/>
          <w:p>
            <w:pPr>
              <w:pStyle w:val="Compact"/>
              <w:jc w:val="left"/>
            </w:pPr>
            <w:r>
              <w:t xml:space="preserve">3,197,000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Delivery and Commencement:</w:t>
      </w:r>
      <w:r>
        <w:t xml:space="preserve"> </w:t>
      </w:r>
      <w:r>
        <w:t xml:space="preserve">The Education Administrator shall report for duty at the designated office in Bangladesh Dhaka within 15 working days from the date of acceptance of this Purchase Order. All physical items (workstation, printed materials) shall be delivered to the Education Administrator's office at Motijheel C/A, Dhaka-1000, within 30 calendar days.</w:t>
      </w:r>
    </w:p>
    <w:p>
      <w:pPr>
        <w:numPr>
          <w:ilvl w:val="0"/>
          <w:numId w:val="1001"/>
        </w:numPr>
        <w:pStyle w:val="Compact"/>
      </w:pPr>
      <w:r>
        <w:rPr>
          <w:bCs/>
          <w:b/>
        </w:rPr>
        <w:t xml:space="preserve">Payment Terms:</w:t>
      </w:r>
      <w:r>
        <w:t xml:space="preserve"> </w:t>
      </w:r>
      <w:r>
        <w:t xml:space="preserve">Payment shall be made in three equal installments: 40% upon successful onboarding and commencement of duties by the Education Administrator, 30% upon completion of the first six-month performance review, and 30% upon successful completion of the 12-month contract period. All payments shall be processed through the Government of Bangladesh's electronic payment system (e-Procurement) in Bangladeshi Taka (BDT).</w:t>
      </w:r>
    </w:p>
    <w:p>
      <w:pPr>
        <w:numPr>
          <w:ilvl w:val="0"/>
          <w:numId w:val="1001"/>
        </w:numPr>
        <w:pStyle w:val="Compact"/>
      </w:pPr>
      <w:r>
        <w:rPr>
          <w:bCs/>
          <w:b/>
        </w:rPr>
        <w:t xml:space="preserve">Performance Standards:</w:t>
      </w:r>
      <w:r>
        <w:t xml:space="preserve"> </w:t>
      </w:r>
      <w:r>
        <w:t xml:space="preserve">The Education Administrator shall adhere to the performance indicators established by the Dhaka Divisional Education Board. Quarterly performance reviews shall be conducted by the Deputy Education Administrator in Bangladesh Dhaka. Failure to meet minimum performance thresholds for two consecutive quarters may result in termination of this Purchase Order with 30 days' written notice.</w:t>
      </w:r>
    </w:p>
    <w:p>
      <w:pPr>
        <w:numPr>
          <w:ilvl w:val="0"/>
          <w:numId w:val="1001"/>
        </w:numPr>
        <w:pStyle w:val="Compact"/>
      </w:pPr>
      <w:r>
        <w:rPr>
          <w:bCs/>
          <w:b/>
        </w:rPr>
        <w:t xml:space="preserve">Compliance:</w:t>
      </w:r>
      <w:r>
        <w:t xml:space="preserve"> </w:t>
      </w:r>
      <w:r>
        <w:t xml:space="preserve">The Education Administrator shall comply with all applicable laws of Bangladesh, including the Bangladesh Labour Act 2006, the National Education Policy 2010, and all directives issued by the Ministry of Education. The supplier shall ensure that all services rendered are free from any conflict of interest.</w:t>
      </w:r>
    </w:p>
    <w:p>
      <w:pPr>
        <w:numPr>
          <w:ilvl w:val="0"/>
          <w:numId w:val="1001"/>
        </w:numPr>
        <w:pStyle w:val="Compact"/>
      </w:pPr>
      <w:r>
        <w:rPr>
          <w:bCs/>
          <w:b/>
        </w:rPr>
        <w:t xml:space="preserve">Confidentiality:</w:t>
      </w:r>
      <w:r>
        <w:t xml:space="preserve"> </w:t>
      </w:r>
      <w:r>
        <w:t xml:space="preserve">The Education Administrator shall maintain strict confidentiality regarding student records, institutional data, and government policy documents accessed during the course of duties in Bangladesh Dhaka. A non-disclosure agreement shall be executed prior to commencement.</w:t>
      </w:r>
    </w:p>
    <w:p>
      <w:pPr>
        <w:numPr>
          <w:ilvl w:val="0"/>
          <w:numId w:val="1001"/>
        </w:numPr>
        <w:pStyle w:val="Compact"/>
      </w:pPr>
      <w:r>
        <w:rPr>
          <w:bCs/>
          <w:b/>
        </w:rPr>
        <w:t xml:space="preserve">Warranty and Support:</w:t>
      </w:r>
      <w:r>
        <w:t xml:space="preserve"> </w:t>
      </w:r>
      <w:r>
        <w:t xml:space="preserve">All hardware items procured under this Purchase Order shall carry a minimum 12-month manufacturer's warranty. The supplier shall provide technical support and replacement services for any defective items within 7 working days of notification.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30 days, the matter shall be referred to the appropriate court of competent jurisdiction in Dhaka, Bangladesh, in accordance with the Code of Civil Procedure 1908.</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government-imposed lockdowns, or other events beyond reasonable control, as may occur in Bangladesh Dhaka or elsewhere in the country.</w:t>
      </w:r>
    </w:p>
    <w:bookmarkEnd w:id="25"/>
    <w:bookmarkStart w:id="26" w:name="acceptance-and-authorization"/>
    <w:p>
      <w:pPr>
        <w:pStyle w:val="Heading2"/>
      </w:pPr>
      <w:r>
        <w:t xml:space="preserve">4. Acceptance and Authorization</w:t>
      </w:r>
    </w:p>
    <w:p>
      <w:pPr>
        <w:pStyle w:val="FirstParagraph"/>
      </w:pPr>
      <w:r>
        <w:t xml:space="preserve">This Purchase Order is issued under the authority of the Education Administrator, Dhaka Division, and is binding upon acceptance by the supplier. The supplier's acceptance of this Purchase Order constitutes full agreement to all terms, conditions, and specifications outlined herein. The Education Administrator's office in Bangladesh Dhaka reserves the right to modify, suspend, or cancel this Purchase Order in accordance with the Government Procurement Rules 2009.</w:t>
      </w:r>
    </w:p>
    <w:bookmarkEnd w:id="26"/>
    <w:p>
      <w:pPr>
        <w:pStyle w:val="BodyText"/>
      </w:pPr>
      <w:r>
        <w:rPr>
          <w:bCs/>
          <w:b/>
        </w:rPr>
        <w:t xml:space="preserve">For and on behalf of the Buyer</w:t>
      </w:r>
      <w:r>
        <w:br/>
      </w:r>
      <w:r>
        <w:t xml:space="preserve">Education Administrator, Dhaka Division</w:t>
      </w:r>
      <w:r>
        <w:br/>
      </w:r>
      <w:r>
        <w:t xml:space="preserve">Name: _________________________</w:t>
      </w:r>
      <w:r>
        <w:br/>
      </w:r>
      <w:r>
        <w:t xml:space="preserve">Designation: Education Administrator</w:t>
      </w:r>
      <w:r>
        <w:br/>
      </w:r>
      <w:r>
        <w:t xml:space="preserve">Signature &amp; Seal: _______________</w:t>
      </w:r>
      <w:r>
        <w:br/>
      </w:r>
      <w:r>
        <w:t xml:space="preserve">Date: _______________</w:t>
      </w:r>
    </w:p>
    <w:p>
      <w:pPr>
        <w:pStyle w:val="BodyText"/>
      </w:pPr>
      <w:r>
        <w:rPr>
          <w:bCs/>
          <w:b/>
        </w:rPr>
        <w:t xml:space="preserve">For and on behalf of the Supplier</w:t>
      </w:r>
      <w:r>
        <w:br/>
      </w:r>
      <w:r>
        <w:t xml:space="preserve">Academic Solutions &amp; Training Ltd.</w:t>
      </w:r>
      <w:r>
        <w:br/>
      </w:r>
      <w:r>
        <w:t xml:space="preserve">Name: _________________________</w:t>
      </w:r>
      <w:r>
        <w:br/>
      </w:r>
      <w:r>
        <w:t xml:space="preserve">Designation: Authorized Signatory</w:t>
      </w:r>
      <w:r>
        <w:br/>
      </w:r>
      <w:r>
        <w:t xml:space="preserve">Signature &amp; Seal: _______________</w:t>
      </w:r>
      <w:r>
        <w:br/>
      </w:r>
      <w:r>
        <w:t xml:space="preserve">Date: _______________</w:t>
      </w:r>
    </w:p>
    <w:p>
      <w:pPr>
        <w:pStyle w:val="BodyText"/>
      </w:pPr>
      <w:r>
        <w:rPr>
          <w:bCs/>
          <w:b/>
        </w:rPr>
        <w:t xml:space="preserve">Witness / Verification</w:t>
      </w:r>
      <w:r>
        <w:br/>
      </w:r>
      <w:r>
        <w:t xml:space="preserve">Office of the Deputy Education Administrator</w:t>
      </w:r>
      <w:r>
        <w:br/>
      </w:r>
      <w:r>
        <w:t xml:space="preserve">Bangladesh Dhaka</w:t>
      </w:r>
      <w:r>
        <w:br/>
      </w:r>
      <w:r>
        <w:t xml:space="preserve">Name: _________________________</w:t>
      </w:r>
      <w:r>
        <w:br/>
      </w:r>
      <w:r>
        <w:t xml:space="preserve">Designation: Deputy Education Administrator</w:t>
      </w:r>
      <w:r>
        <w:br/>
      </w:r>
      <w:r>
        <w:t xml:space="preserve">Signature &amp; Seal: _______________</w:t>
      </w:r>
      <w:r>
        <w:br/>
      </w:r>
      <w:r>
        <w:t xml:space="preserve">Date: _______________</w:t>
      </w:r>
    </w:p>
    <w:p>
      <w:pPr>
        <w:pStyle w:val="BodyText"/>
      </w:pPr>
      <w:r>
        <w:t xml:space="preserve">This Purchase Order document is an official record of the Office of the Education Administrator, Dhaka Division, Bangladesh. It is issued in triplicate: one copy for the Education Administrator's office in Bangladesh Dhaka, one copy for the supplier, and one copy for the Ministry of Education, Government of the People's Republic of Bangladesh. Unauthorized reproduction or distribution of this document is prohibited under the Official Secrets Act, 1923 (Bangladesh).</w:t>
      </w:r>
    </w:p>
    <w:p>
      <w:pPr>
        <w:pStyle w:val="BodyText"/>
      </w:pPr>
      <w:r>
        <w:t xml:space="preserve">Document Reference: PO/EDU/BD/2025/0047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Bangladesh Dhaka</dc:title>
  <dc:creator/>
  <dc:language>en</dc:language>
  <cp:keywords/>
  <dcterms:created xsi:type="dcterms:W3CDTF">2026-10-10T03:48:32Z</dcterms:created>
  <dcterms:modified xsi:type="dcterms:W3CDTF">2026-10-10T03:48:32Z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