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Official Procurement Document for Professional Services – Education Administrator Engagement</w:t>
      </w:r>
    </w:p>
    <w:p>
      <w:pPr>
        <w:pStyle w:val="BodyText"/>
      </w:pPr>
      <w:r>
        <w:t xml:space="preserve">Jurisdiction: Belgium Brussels – European Union</w:t>
      </w:r>
    </w:p>
    <w:bookmarkEnd w:id="20"/>
    <w:p>
      <w:pPr>
        <w:pStyle w:val="BodyText"/>
      </w:pPr>
      <w:r>
        <w:rPr>
          <w:bCs/>
          <w:b/>
        </w:rPr>
        <w:t xml:space="preserve">Purchase Order No.:</w:t>
      </w:r>
      <w:r>
        <w:t xml:space="preserve"> </w:t>
      </w:r>
      <w:r>
        <w:t xml:space="preserve">PO-BRU-2025-04782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Brussels</w:t>
      </w:r>
    </w:p>
    <w:p>
      <w:pPr>
        <w:pStyle w:val="BodyText"/>
      </w:pPr>
      <w:r>
        <w:t xml:space="preserve">1. BUYER INFORMATION (Requisitioning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Brussels Metropolitan Education Consortium (BMEC)</w:t>
            </w:r>
          </w:p>
        </w:tc>
        <w:tc>
          <w:tcPr/>
          <w:p>
            <w:pPr>
              <w:pStyle w:val="Compact"/>
              <w:jc w:val="left"/>
            </w:pPr>
            <w:r>
              <w:rPr>
                <w:bCs/>
                <w:b/>
              </w:rPr>
              <w:t xml:space="preserve">VAT No.:</w:t>
            </w:r>
            <w:r>
              <w:t xml:space="preserve"> </w:t>
            </w:r>
            <w:r>
              <w:t xml:space="preserve">BE 0765.432.109</w:t>
            </w:r>
          </w:p>
        </w:tc>
      </w:tr>
      <w:tr>
        <w:tc>
          <w:tcPr/>
          <w:p>
            <w:pPr>
              <w:pStyle w:val="Compact"/>
              <w:jc w:val="left"/>
            </w:pPr>
            <w:r>
              <w:rPr>
                <w:bCs/>
                <w:b/>
              </w:rPr>
              <w:t xml:space="preserve">Address:</w:t>
            </w:r>
            <w:r>
              <w:t xml:space="preserve"> </w:t>
            </w:r>
            <w:r>
              <w:t xml:space="preserve">Avenue Louise 245, 1050 Brussels, Belgium</w:t>
            </w:r>
          </w:p>
        </w:tc>
        <w:tc>
          <w:tcPr/>
          <w:p>
            <w:pPr>
              <w:pStyle w:val="Compact"/>
              <w:jc w:val="left"/>
            </w:pPr>
            <w:r>
              <w:rPr>
                <w:bCs/>
                <w:b/>
              </w:rPr>
              <w:t xml:space="preserve">IBAN:</w:t>
            </w:r>
            <w:r>
              <w:t xml:space="preserve"> </w:t>
            </w:r>
            <w:r>
              <w:t xml:space="preserve">BE68 5390 0754 7034</w:t>
            </w:r>
          </w:p>
        </w:tc>
      </w:tr>
      <w:tr>
        <w:tc>
          <w:tcPr/>
          <w:p>
            <w:pPr>
              <w:pStyle w:val="Compact"/>
              <w:jc w:val="left"/>
            </w:pPr>
            <w:r>
              <w:rPr>
                <w:bCs/>
                <w:b/>
              </w:rPr>
              <w:t xml:space="preserve">Contact Person:</w:t>
            </w:r>
            <w:r>
              <w:t xml:space="preserve"> </w:t>
            </w:r>
            <w:r>
              <w:t xml:space="preserve">Dr. Margarete Van den Berg, Procurement Director</w:t>
            </w:r>
          </w:p>
        </w:tc>
        <w:tc>
          <w:tcPr/>
          <w:p>
            <w:pPr>
              <w:pStyle w:val="Compact"/>
              <w:jc w:val="left"/>
            </w:pPr>
            <w:r>
              <w:rPr>
                <w:bCs/>
                <w:b/>
              </w:rPr>
              <w:t xml:space="preserve">Email:</w:t>
            </w:r>
            <w:r>
              <w:t xml:space="preserve"> </w:t>
            </w:r>
            <w:r>
              <w:t xml:space="preserve">procurement@bmec-brussels.be</w:t>
            </w:r>
          </w:p>
        </w:tc>
      </w:tr>
      <w:tr>
        <w:tc>
          <w:tcPr/>
          <w:p>
            <w:pPr>
              <w:pStyle w:val="Compact"/>
              <w:jc w:val="left"/>
            </w:pPr>
            <w:r>
              <w:rPr>
                <w:bCs/>
                <w:b/>
              </w:rPr>
              <w:t xml:space="preserve">Telephone:</w:t>
            </w:r>
            <w:r>
              <w:t xml:space="preserve"> </w:t>
            </w:r>
            <w:r>
              <w:t xml:space="preserve">+32 2 640 8812</w:t>
            </w:r>
          </w:p>
        </w:tc>
        <w:tc>
          <w:tcPr/>
          <w:p>
            <w:pPr>
              <w:pStyle w:val="Compact"/>
              <w:jc w:val="left"/>
            </w:pPr>
            <w:r>
              <w:rPr>
                <w:bCs/>
                <w:b/>
              </w:rPr>
              <w:t xml:space="preserve">Website:</w:t>
            </w:r>
            <w:r>
              <w:t xml:space="preserve"> </w:t>
            </w:r>
            <w:r>
              <w:t xml:space="preserve">www.bmec-brussels.be</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EduAdmin Professional Services SRL</w:t>
            </w:r>
          </w:p>
        </w:tc>
        <w:tc>
          <w:tcPr/>
          <w:p>
            <w:pPr>
              <w:pStyle w:val="Compact"/>
              <w:jc w:val="left"/>
            </w:pPr>
            <w:r>
              <w:rPr>
                <w:bCs/>
                <w:b/>
              </w:rPr>
              <w:t xml:space="preserve">VAT No.:</w:t>
            </w:r>
            <w:r>
              <w:t xml:space="preserve"> </w:t>
            </w:r>
            <w:r>
              <w:t xml:space="preserve">BE 0812.567.432</w:t>
            </w:r>
          </w:p>
        </w:tc>
      </w:tr>
      <w:tr>
        <w:tc>
          <w:tcPr/>
          <w:p>
            <w:pPr>
              <w:pStyle w:val="Compact"/>
              <w:jc w:val="left"/>
            </w:pPr>
            <w:r>
              <w:rPr>
                <w:bCs/>
                <w:b/>
              </w:rPr>
              <w:t xml:space="preserve">Address:</w:t>
            </w:r>
            <w:r>
              <w:t xml:space="preserve"> </w:t>
            </w:r>
            <w:r>
              <w:t xml:space="preserve">Rue de la Loi 168, 1040 Brussels, Belgium</w:t>
            </w:r>
          </w:p>
        </w:tc>
        <w:tc>
          <w:tcPr/>
          <w:p>
            <w:pPr>
              <w:pStyle w:val="Compact"/>
              <w:jc w:val="left"/>
            </w:pPr>
            <w:r>
              <w:rPr>
                <w:bCs/>
                <w:b/>
              </w:rPr>
              <w:t xml:space="preserve">IBAN:</w:t>
            </w:r>
            <w:r>
              <w:t xml:space="preserve"> </w:t>
            </w:r>
            <w:r>
              <w:t xml:space="preserve">BE71 0912 3456 7890</w:t>
            </w:r>
          </w:p>
        </w:tc>
      </w:tr>
      <w:tr>
        <w:tc>
          <w:tcPr/>
          <w:p>
            <w:pPr>
              <w:pStyle w:val="Compact"/>
              <w:jc w:val="left"/>
            </w:pPr>
            <w:r>
              <w:rPr>
                <w:bCs/>
                <w:b/>
              </w:rPr>
              <w:t xml:space="preserve">Contact Person:</w:t>
            </w:r>
            <w:r>
              <w:t xml:space="preserve"> </w:t>
            </w:r>
            <w:r>
              <w:t xml:space="preserve">Mr. Philippe Dumont, Managing Director</w:t>
            </w:r>
          </w:p>
        </w:tc>
        <w:tc>
          <w:tcPr/>
          <w:p>
            <w:pPr>
              <w:pStyle w:val="Compact"/>
              <w:jc w:val="left"/>
            </w:pPr>
            <w:r>
              <w:rPr>
                <w:bCs/>
                <w:b/>
              </w:rPr>
              <w:t xml:space="preserve">Email:</w:t>
            </w:r>
            <w:r>
              <w:t xml:space="preserve"> </w:t>
            </w:r>
            <w:r>
              <w:t xml:space="preserve">info@eduadmin-brussels.be</w:t>
            </w:r>
          </w:p>
        </w:tc>
      </w:tr>
      <w:tr>
        <w:tc>
          <w:tcPr/>
          <w:p>
            <w:pPr>
              <w:pStyle w:val="Compact"/>
              <w:jc w:val="left"/>
            </w:pPr>
            <w:r>
              <w:rPr>
                <w:bCs/>
                <w:b/>
              </w:rPr>
              <w:t xml:space="preserve">Telephone:</w:t>
            </w:r>
            <w:r>
              <w:t xml:space="preserve"> </w:t>
            </w:r>
            <w:r>
              <w:t xml:space="preserve">+32 2 736 4455</w:t>
            </w:r>
          </w:p>
        </w:tc>
        <w:tc>
          <w:tcPr/>
          <w:p>
            <w:pPr>
              <w:pStyle w:val="Compact"/>
              <w:jc w:val="left"/>
            </w:pPr>
            <w:r>
              <w:rPr>
                <w:bCs/>
                <w:b/>
              </w:rPr>
              <w:t xml:space="preserve">Website:</w:t>
            </w:r>
            <w:r>
              <w:t xml:space="preserve"> </w:t>
            </w:r>
            <w:r>
              <w:t xml:space="preserve">www.eduadmin-brussels.be</w:t>
            </w:r>
          </w:p>
        </w:tc>
      </w:tr>
    </w:tbl>
    <w:p>
      <w:pPr>
        <w:pStyle w:val="BodyText"/>
      </w:pPr>
      <w:r>
        <w:t xml:space="preserve">3.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Education Administrator engagement for the Brussels Metropolitan Education Consortium. The Education Administrator shall oversee curriculum coordination, teacher scheduling, student records management, and inter-institutional communication across all BMEC partner schools located in the Belgium Brussels metropolitan area. The role includes daily operational management of educational programmes in compliance with Belgian federal and regional (Flemish and French-speaking) education regulations.</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€ 84,000.00</w:t>
            </w:r>
          </w:p>
        </w:tc>
        <w:tc>
          <w:tcPr/>
          <w:p>
            <w:pPr>
              <w:pStyle w:val="Compact"/>
              <w:jc w:val="left"/>
            </w:pPr>
            <w:r>
              <w:t xml:space="preserve">€ 84,000.00</w:t>
            </w:r>
          </w:p>
        </w:tc>
      </w:tr>
      <w:tr>
        <w:tc>
          <w:tcPr/>
          <w:p>
            <w:pPr>
              <w:pStyle w:val="Compact"/>
              <w:jc w:val="left"/>
            </w:pPr>
            <w:r>
              <w:t xml:space="preserve">02</w:t>
            </w:r>
          </w:p>
        </w:tc>
        <w:tc>
          <w:tcPr/>
          <w:p>
            <w:pPr>
              <w:pStyle w:val="Compact"/>
              <w:jc w:val="left"/>
            </w:pPr>
            <w:r>
              <w:t xml:space="preserve">Onboarding, orientation, and integration package for the Education Administrator. Includes provision of office workspace at the BMEC headquarters in Belgium Brussels, access to the consortium's digital learning management platform, security clearance processing, and mandatory Belgian employment law orientation sessions covering social security, tax withholding, and collective labour agreements applicable in the Brussels-Capital Region.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€ 3,250.00</w:t>
            </w:r>
          </w:p>
        </w:tc>
        <w:tc>
          <w:tcPr/>
          <w:p>
            <w:pPr>
              <w:pStyle w:val="Compact"/>
              <w:jc w:val="left"/>
            </w:pPr>
            <w:r>
              <w:t xml:space="preserve">€ 3,250.00</w:t>
            </w:r>
          </w:p>
        </w:tc>
      </w:tr>
      <w:tr>
        <w:tc>
          <w:tcPr/>
          <w:p>
            <w:pPr>
              <w:pStyle w:val="Compact"/>
              <w:jc w:val="left"/>
            </w:pPr>
            <w:r>
              <w:t xml:space="preserve">03</w:t>
            </w:r>
          </w:p>
        </w:tc>
        <w:tc>
          <w:tcPr/>
          <w:p>
            <w:pPr>
              <w:pStyle w:val="Compact"/>
              <w:jc w:val="left"/>
            </w:pPr>
            <w:r>
              <w:t xml:space="preserve">Professional development and continuous training programme for the Education Administrator. Comprises quarterly workshops on European education policy updates, Belgian administrative law, multilingual communication (Dutch, French, English), and data protection compliance under GDPR as enforced in Belgium Brussels. Training to be delivered by certified providers registered with the Brussels-Capital Region Ministry of Education.</w:t>
            </w:r>
          </w:p>
        </w:tc>
        <w:tc>
          <w:tcPr/>
          <w:p>
            <w:pPr>
              <w:pStyle w:val="Compact"/>
              <w:jc w:val="left"/>
            </w:pPr>
            <w:r>
              <w:t xml:space="preserve">4</w:t>
            </w:r>
          </w:p>
        </w:tc>
        <w:tc>
          <w:tcPr/>
          <w:p>
            <w:pPr>
              <w:pStyle w:val="Compact"/>
              <w:jc w:val="left"/>
            </w:pPr>
            <w:r>
              <w:t xml:space="preserve">Quarterly sessions</w:t>
            </w:r>
          </w:p>
        </w:tc>
        <w:tc>
          <w:tcPr/>
          <w:p>
            <w:pPr>
              <w:pStyle w:val="Compact"/>
              <w:jc w:val="left"/>
            </w:pPr>
            <w:r>
              <w:t xml:space="preserve">€ 1,800.00</w:t>
            </w:r>
          </w:p>
        </w:tc>
        <w:tc>
          <w:tcPr/>
          <w:p>
            <w:pPr>
              <w:pStyle w:val="Compact"/>
              <w:jc w:val="left"/>
            </w:pPr>
            <w:r>
              <w:t xml:space="preserve">€ 7,200.00</w:t>
            </w:r>
          </w:p>
        </w:tc>
      </w:tr>
      <w:tr>
        <w:tc>
          <w:tcPr/>
          <w:p>
            <w:pPr>
              <w:pStyle w:val="Compact"/>
              <w:jc w:val="left"/>
            </w:pPr>
            <w:r>
              <w:t xml:space="preserve">04</w:t>
            </w:r>
          </w:p>
        </w:tc>
        <w:tc>
          <w:tcPr/>
          <w:p>
            <w:pPr>
              <w:pStyle w:val="Compact"/>
              <w:jc w:val="left"/>
            </w:pPr>
            <w:r>
              <w:t xml:space="preserve">Administrative support and resource allocation for the Education Administrator. Includes dedicated administrative assistant (0.5 FTE), office equipment (laptop, dual monitors, ergonomic workstation), software licences (Microsoft 365, educational management systems), and annual professional membership to the Belgian Association of Education Administrators (ABAE) based in Brussels.</w:t>
            </w:r>
          </w:p>
        </w:tc>
        <w:tc>
          <w:tcPr/>
          <w:p>
            <w:pPr>
              <w:pStyle w:val="Compact"/>
              <w:jc w:val="left"/>
            </w:pPr>
            <w:r>
              <w:t xml:space="preserve">1</w:t>
            </w:r>
          </w:p>
        </w:tc>
        <w:tc>
          <w:tcPr/>
          <w:p>
            <w:pPr>
              <w:pStyle w:val="Compact"/>
              <w:jc w:val="left"/>
            </w:pPr>
            <w:r>
              <w:t xml:space="preserve">Annual allocation</w:t>
            </w:r>
          </w:p>
        </w:tc>
        <w:tc>
          <w:tcPr/>
          <w:p>
            <w:pPr>
              <w:pStyle w:val="Compact"/>
              <w:jc w:val="left"/>
            </w:pPr>
            <w:r>
              <w:t xml:space="preserve">€ 12,450.00</w:t>
            </w:r>
          </w:p>
        </w:tc>
        <w:tc>
          <w:tcPr/>
          <w:p>
            <w:pPr>
              <w:pStyle w:val="Compact"/>
              <w:jc w:val="left"/>
            </w:pPr>
            <w:r>
              <w:t xml:space="preserve">€ 12,450.00</w:t>
            </w:r>
          </w:p>
        </w:tc>
      </w:tr>
      <w:tr>
        <w:tc>
          <w:tcPr/>
          <w:p>
            <w:pPr>
              <w:pStyle w:val="Compact"/>
              <w:jc w:val="left"/>
            </w:pPr>
            <w:r>
              <w:t xml:space="preserve">05</w:t>
            </w:r>
          </w:p>
        </w:tc>
        <w:tc>
          <w:tcPr/>
          <w:p>
            <w:pPr>
              <w:pStyle w:val="Compact"/>
              <w:jc w:val="left"/>
            </w:pPr>
            <w:r>
              <w:t xml:space="preserve">Performance evaluation and reporting framework. The Education Administrator shall submit monthly operational reports, quarterly strategic reviews, and an annual comprehensive performance assessment to the BMEC Board of Directors. This line item covers the development of KPI dashboards, external audit coordination, and the preparation of the annual education administration report for submission to the Brussels-Capital Region education authority.</w:t>
            </w:r>
          </w:p>
        </w:tc>
        <w:tc>
          <w:tcPr/>
          <w:p>
            <w:pPr>
              <w:pStyle w:val="Compact"/>
              <w:jc w:val="left"/>
            </w:pPr>
            <w:r>
              <w:t xml:space="preserve">1</w:t>
            </w:r>
          </w:p>
        </w:tc>
        <w:tc>
          <w:tcPr/>
          <w:p>
            <w:pPr>
              <w:pStyle w:val="Compact"/>
              <w:jc w:val="left"/>
            </w:pPr>
            <w:r>
              <w:t xml:space="preserve">Annual cycle</w:t>
            </w:r>
          </w:p>
        </w:tc>
        <w:tc>
          <w:tcPr/>
          <w:p>
            <w:pPr>
              <w:pStyle w:val="Compact"/>
              <w:jc w:val="left"/>
            </w:pPr>
            <w:r>
              <w:t xml:space="preserve">€ 4,600.00</w:t>
            </w:r>
          </w:p>
        </w:tc>
        <w:tc>
          <w:tcPr/>
          <w:p>
            <w:pPr>
              <w:pStyle w:val="Compact"/>
              <w:jc w:val="left"/>
            </w:pPr>
            <w:r>
              <w:t xml:space="preserve">€ 4,600.00</w:t>
            </w:r>
          </w:p>
        </w:tc>
      </w:tr>
      <w:tr>
        <w:tc>
          <w:tcPr>
            <w:gridSpan w:val="5"/>
          </w:tcPr>
          <w:p>
            <w:pPr>
              <w:pStyle w:val="Compact"/>
              <w:jc w:val="right"/>
            </w:pPr>
            <w:r>
              <w:t xml:space="preserve">SUBTOTAL (EUR)</w:t>
            </w:r>
          </w:p>
        </w:tc>
        <w:tc>
          <w:tcPr/>
          <w:p>
            <w:pPr>
              <w:pStyle w:val="Compact"/>
              <w:jc w:val="left"/>
            </w:pPr>
            <w:r>
              <w:t xml:space="preserve">€ 111,500.00</w:t>
            </w:r>
          </w:p>
        </w:tc>
      </w:tr>
      <w:tr>
        <w:tc>
          <w:tcPr>
            <w:gridSpan w:val="5"/>
          </w:tcPr>
          <w:p>
            <w:pPr>
              <w:pStyle w:val="Compact"/>
              <w:jc w:val="right"/>
            </w:pPr>
            <w:r>
              <w:t xml:space="preserve">VAT (21% – Belgium Brussels standard rate)</w:t>
            </w:r>
          </w:p>
        </w:tc>
        <w:tc>
          <w:tcPr/>
          <w:p>
            <w:pPr>
              <w:pStyle w:val="Compact"/>
              <w:jc w:val="left"/>
            </w:pPr>
            <w:r>
              <w:t xml:space="preserve">€ 23,415.00</w:t>
            </w:r>
          </w:p>
        </w:tc>
      </w:tr>
      <w:tr>
        <w:tc>
          <w:tcPr>
            <w:gridSpan w:val="5"/>
          </w:tcPr>
          <w:p>
            <w:pPr>
              <w:pStyle w:val="Compact"/>
              <w:jc w:val="right"/>
            </w:pPr>
            <w:r>
              <w:t xml:space="preserve">GRAND TOTAL (EUR)</w:t>
            </w:r>
          </w:p>
        </w:tc>
        <w:tc>
          <w:tcPr/>
          <w:p>
            <w:pPr>
              <w:pStyle w:val="Compact"/>
              <w:jc w:val="left"/>
            </w:pPr>
            <w:r>
              <w:t xml:space="preserve">€ 134,915.00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Belgium, specifically the Belgian Code of Economic Law and the regulations of the Brussels-Capital Region. Any disputes arising from this Purchase Order shall be submitted to the competent courts of Belgium Brussels.</w:t>
      </w:r>
    </w:p>
    <w:p>
      <w:pPr>
        <w:numPr>
          <w:ilvl w:val="0"/>
          <w:numId w:val="1001"/>
        </w:numPr>
        <w:pStyle w:val="Compact"/>
      </w:pPr>
      <w:r>
        <w:rPr>
          <w:bCs/>
          <w:b/>
        </w:rPr>
        <w:t xml:space="preserve">Commencement and Duration:</w:t>
      </w:r>
      <w:r>
        <w:t xml:space="preserve"> </w:t>
      </w:r>
      <w:r>
        <w:t xml:space="preserve">The services of the Education Administrator shall commence on 1 September 2025 and shall continue for a period of twelve (12) months, unless terminated earlier in accordance with Belgian employment legislation and the terms set forth herein.</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invoice bearing the Purchase Order number PO-BRU-2025-04782. Late payments shall accrue interest at the rate prescribed by the Belgian Federal Public Service Finance.</w:t>
      </w:r>
    </w:p>
    <w:p>
      <w:pPr>
        <w:numPr>
          <w:ilvl w:val="0"/>
          <w:numId w:val="1001"/>
        </w:numPr>
        <w:pStyle w:val="Compact"/>
      </w:pPr>
      <w:r>
        <w:rPr>
          <w:bCs/>
          <w:b/>
        </w:rPr>
        <w:t xml:space="preserve">Compliance with Belgian Regulations:</w:t>
      </w:r>
      <w:r>
        <w:t xml:space="preserve"> </w:t>
      </w:r>
      <w:r>
        <w:t xml:space="preserve">The Education Administrator shall comply with all applicable Belgian federal, regional, and municipal regulations pertaining to education administration, data protection (GDPR), workplace safety, and non-discrimination as enforced in Belgium Brussels. The supplier shall ensure full compliance with the Belgian Collective Labour Agreement (CAO) applicable to the education sector in the Brussels-Capital Region.</w:t>
      </w:r>
    </w:p>
    <w:p>
      <w:pPr>
        <w:numPr>
          <w:ilvl w:val="0"/>
          <w:numId w:val="1001"/>
        </w:numPr>
        <w:pStyle w:val="Compact"/>
      </w:pPr>
      <w:r>
        <w:rPr>
          <w:bCs/>
          <w:b/>
        </w:rPr>
        <w:t xml:space="preserve">Confidentiality:</w:t>
      </w:r>
      <w:r>
        <w:t xml:space="preserve"> </w:t>
      </w:r>
      <w:r>
        <w:t xml:space="preserve">All information pertaining to students, staff, institutional data, and operational procedures of the Brussels Metropolitan Education Consortium shall be treated as strictly confidential. The Education Administrator shall sign a non-disclosure agreement in accordance with Belgian privacy law prior to commencing duties.</w:t>
      </w:r>
    </w:p>
    <w:p>
      <w:pPr>
        <w:numPr>
          <w:ilvl w:val="0"/>
          <w:numId w:val="1001"/>
        </w:numPr>
        <w:pStyle w:val="Compact"/>
      </w:pPr>
      <w:r>
        <w:rPr>
          <w:bCs/>
          <w:b/>
        </w:rPr>
        <w:t xml:space="preserve">Termination:</w:t>
      </w:r>
      <w:r>
        <w:t xml:space="preserve"> </w:t>
      </w:r>
      <w:r>
        <w:t xml:space="preserve">Either party may terminate this Purchase Order with a written notice period of three (3) months, in compliance with Belgian labour law provisions. In cases of gross misconduct or material breach, termination may be effected immediately with written justification.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closures of educational institutions in Belgium Brussels.</w:t>
      </w:r>
    </w:p>
    <w:p>
      <w:pPr>
        <w:numPr>
          <w:ilvl w:val="0"/>
          <w:numId w:val="1001"/>
        </w:numPr>
        <w:pStyle w:val="Compact"/>
      </w:pPr>
      <w:r>
        <w:rPr>
          <w:bCs/>
          <w:b/>
        </w:rPr>
        <w:t xml:space="preserve">Language of Services:</w:t>
      </w:r>
      <w:r>
        <w:t xml:space="preserve"> </w:t>
      </w:r>
      <w:r>
        <w:t xml:space="preserve">The Education Administrator shall be proficient in at least two of the three official languages of Belgium Brussels (Dutch, French, English) and shall conduct all official documentation and reporting in the language(s) required by the BMEC Board.</w:t>
      </w:r>
    </w:p>
    <w:p>
      <w:pPr>
        <w:numPr>
          <w:ilvl w:val="0"/>
          <w:numId w:val="1001"/>
        </w:numPr>
        <w:pStyle w:val="Compact"/>
      </w:pPr>
      <w:r>
        <w:rPr>
          <w:bCs/>
          <w:b/>
        </w:rPr>
        <w:t xml:space="preserve">Warranty and Remedies:</w:t>
      </w:r>
      <w:r>
        <w:t xml:space="preserve"> </w:t>
      </w:r>
      <w:r>
        <w:t xml:space="preserve">The supplier warrants that the Education Administrator shall possess all qualifications, certifications, and professional experience necessary to fulfil the duties outlined in this Purchase Order. Failure to meet the agreed service standards shall entitle the Buyer to request corrective action within fifteen (15) business days.</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shall not constitute valid amendments to this document.</w:t>
      </w:r>
    </w:p>
    <w:p>
      <w:pPr>
        <w:pStyle w:val="FirstParagraph"/>
      </w:pPr>
      <w:r>
        <w:t xml:space="preserve">5. AUTHORIZATION AND ACCEPTANCE</w:t>
      </w:r>
    </w:p>
    <w:p>
      <w:pPr>
        <w:pStyle w:val="BodyText"/>
      </w:pPr>
      <w:r>
        <w:rPr>
          <w:bCs/>
          <w:b/>
        </w:rPr>
        <w:t xml:space="preserve">For and on behalf of the Buyer:</w:t>
      </w:r>
      <w:r>
        <w:br/>
      </w:r>
      <w:r>
        <w:t xml:space="preserve">Brussels Metropolitan Education Consortium</w:t>
      </w:r>
    </w:p>
    <w:p>
      <w:pPr>
        <w:pStyle w:val="BodyText"/>
      </w:pPr>
      <w:r>
        <w:t xml:space="preserve">Name: Dr. Margarete Van den Berg</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EduAdmin Professional Services SRL</w:t>
      </w:r>
    </w:p>
    <w:p>
      <w:pPr>
        <w:pStyle w:val="BodyText"/>
      </w:pPr>
      <w:r>
        <w:t xml:space="preserve">Name: Mr. Philippe Dumont</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(PO-BRU-2025-04782) is an official procurement document issued by the Brussels Metropolitan Education Consortium for the engagement of an Education Administrator in Belgium Brussels. This document is valid only when signed and stamped by both parties. Unauthorised reproduction or distribution is prohibited under Belgian intellectual property law.</w:t>
      </w:r>
    </w:p>
    <w:p>
      <w:pPr>
        <w:pStyle w:val="BodyText"/>
      </w:pPr>
      <w:r>
        <w:t xml:space="preserve">Document Reference: BMEC/PROC/2025/EDU-ADM/04782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Belgium Brussels</dc:title>
  <dc:creator/>
  <dc:language>en</dc:language>
  <cp:keywords/>
  <dcterms:created xsi:type="dcterms:W3CDTF">2026-10-10T04:06:30Z</dcterms:created>
  <dcterms:modified xsi:type="dcterms:W3CDTF">2026-10-10T04:06:30Z</dcterms:modified>
</cp:coreProperties>
</file>

<file path=docProps/custom.xml><?xml version="1.0" encoding="utf-8"?>
<Properties xmlns="http://schemas.openxmlformats.org/officeDocument/2006/custom-properties" xmlns:vt="http://schemas.openxmlformats.org/officeDocument/2006/docPropsVTypes"/>
</file>