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Official Procurement Document – Education Administrator Services</w:t>
      </w:r>
    </w:p>
    <w:p>
      <w:pPr>
        <w:pStyle w:val="BodyText"/>
      </w:pPr>
      <w:r>
        <w:t xml:space="preserve">Issued in Brazil Brasília, Federal District (DF)</w:t>
      </w:r>
    </w:p>
    <w:bookmarkEnd w:id="20"/>
    <w:p>
      <w:pPr>
        <w:pStyle w:val="BodyText"/>
      </w:pPr>
      <w:r>
        <w:rPr>
          <w:bCs/>
          <w:b/>
        </w:rPr>
        <w:t xml:space="preserve">Purchase Order No.:</w:t>
      </w:r>
      <w:r>
        <w:t xml:space="preserve"> </w:t>
      </w:r>
      <w:r>
        <w:t xml:space="preserve">PO-BR-BSB-2025-04782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N/A (Local Services)</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 Service Provider</w:t>
            </w:r>
          </w:p>
        </w:tc>
      </w:tr>
      <w:tr>
        <w:tc>
          <w:tcPr/>
          <w:p>
            <w:pPr>
              <w:pStyle w:val="Compact"/>
              <w:jc w:val="left"/>
            </w:pPr>
            <w:r>
              <w:rPr>
                <w:bCs/>
                <w:b/>
              </w:rPr>
              <w:t xml:space="preserve">Secretaria de Educação do Distrito Federal</w:t>
            </w:r>
            <w:r>
              <w:br/>
            </w:r>
            <w:r>
              <w:t xml:space="preserve">Education Department of the Federal District</w:t>
            </w:r>
            <w:r>
              <w:br/>
            </w:r>
            <w:r>
              <w:t xml:space="preserve">Esplanada dos Ministérios, Bloco L, 4th Floor</w:t>
            </w:r>
            <w:r>
              <w:br/>
            </w:r>
            <w:r>
              <w:t xml:space="preserve">Brazil Brasília, DF – CEP 70064-900</w:t>
            </w:r>
            <w:r>
              <w:br/>
            </w:r>
            <w:r>
              <w:t xml:space="preserve">CNPJ: 00.394.400/0001-10</w:t>
            </w:r>
            <w:r>
              <w:br/>
            </w:r>
            <w:r>
              <w:t xml:space="preserve">Contact: procurement@seduc.df.gov.br</w:t>
            </w:r>
            <w:r>
              <w:br/>
            </w:r>
            <w:r>
              <w:t xml:space="preserve">Phone: +55 (61) 3311-4500</w:t>
            </w:r>
          </w:p>
        </w:tc>
        <w:tc>
          <w:tcPr/>
          <w:p>
            <w:pPr>
              <w:pStyle w:val="Compact"/>
              <w:jc w:val="left"/>
            </w:pPr>
            <w:r>
              <w:rPr>
                <w:bCs/>
                <w:b/>
              </w:rPr>
              <w:t xml:space="preserve">EduAdmin Serviços Educacionais Ltda.</w:t>
            </w:r>
            <w:r>
              <w:br/>
            </w:r>
            <w:r>
              <w:t xml:space="preserve">Education Administrator Consulting Firm</w:t>
            </w:r>
            <w:r>
              <w:br/>
            </w:r>
            <w:r>
              <w:t xml:space="preserve">Quadra 308, Lote 12, Asa Sul</w:t>
            </w:r>
            <w:r>
              <w:br/>
            </w:r>
            <w:r>
              <w:t xml:space="preserve">Brazil Brasília, DF – CEP 70308-000</w:t>
            </w:r>
            <w:r>
              <w:br/>
            </w:r>
            <w:r>
              <w:t xml:space="preserve">CNPJ: 12.345.678/0001-95</w:t>
            </w:r>
            <w:r>
              <w:br/>
            </w:r>
            <w:r>
              <w:t xml:space="preserve">Contact: contracts@eduadmin.com.br</w:t>
            </w:r>
            <w:r>
              <w:br/>
            </w:r>
            <w:r>
              <w:t xml:space="preserve">Phone: +55 (61) 3225-8800</w:t>
            </w:r>
          </w:p>
        </w:tc>
      </w:tr>
    </w:tbl>
    <w:bookmarkEnd w:id="21"/>
    <w:bookmarkStart w:id="22" w:name="description-of-procurement"/>
    <w:p>
      <w:pPr>
        <w:pStyle w:val="Heading2"/>
      </w:pPr>
      <w:r>
        <w:t xml:space="preserve">2. Description of Procurement</w:t>
      </w:r>
    </w:p>
    <w:p>
      <w:pPr>
        <w:pStyle w:val="FirstParagraph"/>
      </w:pPr>
      <w:r>
        <w:t xml:space="preserve">This Purchase Order is issued by the Education Department of the Federal District, located in Brazil Brasília, for the engagement of a qualified</w:t>
      </w:r>
      <w:r>
        <w:t xml:space="preserve"> </w:t>
      </w:r>
      <w:r>
        <w:t xml:space="preserve">Education Administrator</w:t>
      </w:r>
      <w:r>
        <w:t xml:space="preserve"> </w:t>
      </w:r>
      <w:r>
        <w:t xml:space="preserve">to provide comprehensive administrative, strategic, and operational management services to the public education network of the Federal District. The Education Administrator shall be responsible for overseeing curriculum implementation, staff coordination, budget allocation, compliance with Brazilian federal education regulations (Lei de Diretrizes e Bases da Educação Nacional – LDB 9.394/96), and the day-to-day management of educational institutions within the jurisdiction of Brazil Brasília.</w:t>
      </w:r>
    </w:p>
    <w:p>
      <w:pPr>
        <w:pStyle w:val="BodyText"/>
      </w:pPr>
      <w:r>
        <w:t xml:space="preserve">The scope of this Purchase Order encompasses the full professional engagement of the Education Administrator for a period of twelve (12) months, commencing on 01 August 2025 and concluding on 31 July 2026, with the possibility of renewal subject to mutual agreement and performance evaluation. The Education Administrator shall report directly to the Secretary of Education of the Federal District and shall operate primarily from the headquarters located on the Esplanada dos Ministérios in Brazil Brasília.</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Monthly professional fee – Education Administrator (full-time engagement, 40 hours/week)</w:t>
            </w:r>
          </w:p>
        </w:tc>
        <w:tc>
          <w:tcPr/>
          <w:p>
            <w:pPr>
              <w:pStyle w:val="Compact"/>
              <w:jc w:val="left"/>
            </w:pPr>
            <w:r>
              <w:t xml:space="preserve">12 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Strategic planning and curriculum alignment workshops (quarterly, 4 sessions in Brazil Brasília)</w:t>
            </w:r>
          </w:p>
        </w:tc>
        <w:tc>
          <w:tcPr/>
          <w:p>
            <w:pPr>
              <w:pStyle w:val="Compact"/>
              <w:jc w:val="left"/>
            </w:pPr>
            <w:r>
              <w:t xml:space="preserve">4 sessions</w:t>
            </w:r>
          </w:p>
        </w:tc>
        <w:tc>
          <w:tcPr/>
          <w:p>
            <w:pPr>
              <w:pStyle w:val="Compact"/>
              <w:jc w:val="left"/>
            </w:pPr>
            <w:r>
              <w:t xml:space="preserve">R$ 12,000.00</w:t>
            </w:r>
          </w:p>
        </w:tc>
        <w:tc>
          <w:tcPr/>
          <w:p>
            <w:pPr>
              <w:pStyle w:val="Compact"/>
              <w:jc w:val="left"/>
            </w:pPr>
            <w:r>
              <w:t xml:space="preserve">R$ 48,000.00</w:t>
            </w:r>
          </w:p>
        </w:tc>
      </w:tr>
      <w:tr>
        <w:tc>
          <w:tcPr/>
          <w:p>
            <w:pPr>
              <w:pStyle w:val="Compact"/>
              <w:jc w:val="left"/>
            </w:pPr>
            <w:r>
              <w:t xml:space="preserve">03</w:t>
            </w:r>
          </w:p>
        </w:tc>
        <w:tc>
          <w:tcPr/>
          <w:p>
            <w:pPr>
              <w:pStyle w:val="Compact"/>
              <w:jc w:val="left"/>
            </w:pPr>
            <w:r>
              <w:t xml:space="preserve">Staff training and professional development program for school administrators</w:t>
            </w:r>
          </w:p>
        </w:tc>
        <w:tc>
          <w:tcPr/>
          <w:p>
            <w:pPr>
              <w:pStyle w:val="Compact"/>
              <w:jc w:val="left"/>
            </w:pPr>
            <w:r>
              <w:t xml:space="preserve">1 program</w:t>
            </w:r>
          </w:p>
        </w:tc>
        <w:tc>
          <w:tcPr/>
          <w:p>
            <w:pPr>
              <w:pStyle w:val="Compact"/>
              <w:jc w:val="left"/>
            </w:pPr>
            <w:r>
              <w:t xml:space="preserve">R$ 35,000.00</w:t>
            </w:r>
          </w:p>
        </w:tc>
        <w:tc>
          <w:tcPr/>
          <w:p>
            <w:pPr>
              <w:pStyle w:val="Compact"/>
              <w:jc w:val="left"/>
            </w:pPr>
            <w:r>
              <w:t xml:space="preserve">R$ 35,000.00</w:t>
            </w:r>
          </w:p>
        </w:tc>
      </w:tr>
      <w:tr>
        <w:tc>
          <w:tcPr/>
          <w:p>
            <w:pPr>
              <w:pStyle w:val="Compact"/>
              <w:jc w:val="left"/>
            </w:pPr>
            <w:r>
              <w:t xml:space="preserve">04</w:t>
            </w:r>
          </w:p>
        </w:tc>
        <w:tc>
          <w:tcPr/>
          <w:p>
            <w:pPr>
              <w:pStyle w:val="Compact"/>
              <w:jc w:val="left"/>
            </w:pPr>
            <w:r>
              <w:t xml:space="preserve">Compliance audit and regulatory reporting (annual, aligned with MEC standards)</w:t>
            </w:r>
          </w:p>
        </w:tc>
        <w:tc>
          <w:tcPr/>
          <w:p>
            <w:pPr>
              <w:pStyle w:val="Compact"/>
              <w:jc w:val="left"/>
            </w:pPr>
            <w:r>
              <w:t xml:space="preserve">1 audit</w:t>
            </w:r>
          </w:p>
        </w:tc>
        <w:tc>
          <w:tcPr/>
          <w:p>
            <w:pPr>
              <w:pStyle w:val="Compact"/>
              <w:jc w:val="left"/>
            </w:pPr>
            <w:r>
              <w:t xml:space="preserve">R$ 22,500.00</w:t>
            </w:r>
          </w:p>
        </w:tc>
        <w:tc>
          <w:tcPr/>
          <w:p>
            <w:pPr>
              <w:pStyle w:val="Compact"/>
              <w:jc w:val="left"/>
            </w:pPr>
            <w:r>
              <w:t xml:space="preserve">R$ 22,500.00</w:t>
            </w:r>
          </w:p>
        </w:tc>
      </w:tr>
      <w:tr>
        <w:tc>
          <w:tcPr/>
          <w:p>
            <w:pPr>
              <w:pStyle w:val="Compact"/>
              <w:jc w:val="left"/>
            </w:pPr>
            <w:r>
              <w:t xml:space="preserve">05</w:t>
            </w:r>
          </w:p>
        </w:tc>
        <w:tc>
          <w:tcPr/>
          <w:p>
            <w:pPr>
              <w:pStyle w:val="Compact"/>
              <w:jc w:val="left"/>
            </w:pPr>
            <w:r>
              <w:t xml:space="preserve">Travel and local transportation within Brazil Brasília and surrounding municipalities</w:t>
            </w:r>
          </w:p>
        </w:tc>
        <w:tc>
          <w:tcPr/>
          <w:p>
            <w:pPr>
              <w:pStyle w:val="Compact"/>
              <w:jc w:val="left"/>
            </w:pPr>
            <w:r>
              <w:t xml:space="preserve">12 months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06</w:t>
            </w:r>
          </w:p>
        </w:tc>
        <w:tc>
          <w:tcPr/>
          <w:p>
            <w:pPr>
              <w:pStyle w:val="Compact"/>
              <w:jc w:val="left"/>
            </w:pPr>
            <w:r>
              <w:t xml:space="preserve">Technology and software licensing for administrative management systems</w:t>
            </w:r>
          </w:p>
        </w:tc>
        <w:tc>
          <w:tcPr/>
          <w:p>
            <w:pPr>
              <w:pStyle w:val="Compact"/>
              <w:jc w:val="left"/>
            </w:pPr>
            <w:r>
              <w:t xml:space="preserve">1 license</w:t>
            </w:r>
          </w:p>
        </w:tc>
        <w:tc>
          <w:tcPr/>
          <w:p>
            <w:pPr>
              <w:pStyle w:val="Compact"/>
              <w:jc w:val="left"/>
            </w:pPr>
            <w:r>
              <w:t xml:space="preserve">R$ 18,750.00</w:t>
            </w:r>
          </w:p>
        </w:tc>
        <w:tc>
          <w:tcPr/>
          <w:p>
            <w:pPr>
              <w:pStyle w:val="Compact"/>
              <w:jc w:val="left"/>
            </w:pPr>
            <w:r>
              <w:t xml:space="preserve">R$ 18,750.00</w:t>
            </w:r>
          </w:p>
        </w:tc>
      </w:tr>
      <w:tr>
        <w:tc>
          <w:tcPr>
            <w:gridSpan w:val="4"/>
          </w:tcPr>
          <w:p>
            <w:pPr>
              <w:pStyle w:val="Compact"/>
              <w:jc w:val="right"/>
            </w:pPr>
            <w:r>
              <w:t xml:space="preserve">GRAND TOTAL (BRL):</w:t>
            </w:r>
          </w:p>
        </w:tc>
        <w:tc>
          <w:tcPr/>
          <w:p>
            <w:pPr>
              <w:pStyle w:val="Compact"/>
              <w:jc w:val="left"/>
            </w:pPr>
            <w:r>
              <w:t xml:space="preserve">R$ 744,650.00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Commencement and Duration:</w:t>
      </w:r>
      <w:r>
        <w:t xml:space="preserve"> </w:t>
      </w:r>
      <w:r>
        <w:t xml:space="preserve">The services described in this Purchase Order shall commence on 01 August 2025. The Education Administrator shall be expected to be fully operational and reporting to the designated office in Brazil Brasília no later than 01 August 2025 at 08:00 BRT.</w:t>
      </w:r>
    </w:p>
    <w:p>
      <w:pPr>
        <w:numPr>
          <w:ilvl w:val="0"/>
          <w:numId w:val="1001"/>
        </w:numPr>
        <w:pStyle w:val="Compact"/>
      </w:pPr>
      <w:r>
        <w:rPr>
          <w:bCs/>
          <w:b/>
        </w:rPr>
        <w:t xml:space="preserve">Payment Schedule:</w:t>
      </w:r>
      <w:r>
        <w:t xml:space="preserve"> </w:t>
      </w:r>
      <w:r>
        <w:t xml:space="preserve">Payment shall be made in monthly installments of R$ 62,054.17, due within thirty (30) calendar days of receipt of a valid invoice. The first payment shall be due on 30 August 2025. All payments shall be made via bank transfer to the account designated by the supplier.</w:t>
      </w:r>
    </w:p>
    <w:p>
      <w:pPr>
        <w:numPr>
          <w:ilvl w:val="0"/>
          <w:numId w:val="1001"/>
        </w:numPr>
        <w:pStyle w:val="Compact"/>
      </w:pPr>
      <w:r>
        <w:rPr>
          <w:bCs/>
          <w:b/>
        </w:rPr>
        <w:t xml:space="preserve">Performance Standards:</w:t>
      </w:r>
      <w:r>
        <w:t xml:space="preserve"> </w:t>
      </w:r>
      <w:r>
        <w:t xml:space="preserve">The Education Administrator shall adhere to all applicable Brazilian federal, district, and municipal education laws and regulations. Performance shall be evaluated quarterly by the Secretary of Education of the Federal District. Failure to meet agreed-upon Key Performance Indicators (KPIs) for two consecutive quarters may result in termination of this Purchase Order with thirty (30) days written notice.</w:t>
      </w:r>
    </w:p>
    <w:p>
      <w:pPr>
        <w:numPr>
          <w:ilvl w:val="0"/>
          <w:numId w:val="1001"/>
        </w:numPr>
        <w:pStyle w:val="Compact"/>
      </w:pPr>
      <w:r>
        <w:rPr>
          <w:bCs/>
          <w:b/>
        </w:rPr>
        <w:t xml:space="preserve">Confidentiality:</w:t>
      </w:r>
      <w:r>
        <w:t xml:space="preserve"> </w:t>
      </w:r>
      <w:r>
        <w:t xml:space="preserve">The Education Administrator shall maintain strict confidentiality regarding all student records, staff information, financial data, and strategic plans of the Education Department. This obligation shall survive the termination of this Purchase Order for a period of five (5) years.</w:t>
      </w:r>
    </w:p>
    <w:p>
      <w:pPr>
        <w:numPr>
          <w:ilvl w:val="0"/>
          <w:numId w:val="1001"/>
        </w:numPr>
        <w:pStyle w:val="Compact"/>
      </w:pPr>
      <w:r>
        <w:rPr>
          <w:bCs/>
          <w:b/>
        </w:rPr>
        <w:t xml:space="preserve">Intellectual Property:</w:t>
      </w:r>
      <w:r>
        <w:t xml:space="preserve"> </w:t>
      </w:r>
      <w:r>
        <w:t xml:space="preserve">All reports, plans, curricula, and documentation produced by the Education Administrator in the course of this engagement shall be the exclusive property of the Education Department of the Federal District, Brazil Brasília.</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Termination shall not affect any accrued payment obligations.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Brazil Brasília, Federal District.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mandates, or public health emergencies affecting Brazil Brasília.</w:t>
      </w:r>
    </w:p>
    <w:p>
      <w:pPr>
        <w:numPr>
          <w:ilvl w:val="0"/>
          <w:numId w:val="1001"/>
        </w:numPr>
        <w:pStyle w:val="Compact"/>
      </w:pPr>
      <w:r>
        <w:rPr>
          <w:bCs/>
          <w:b/>
        </w:rPr>
        <w:t xml:space="preserve">Anti-Corruption:</w:t>
      </w:r>
      <w:r>
        <w:t xml:space="preserve"> </w:t>
      </w:r>
      <w:r>
        <w:t xml:space="preserve">The supplier warrants that no part of the compensation under this Purchase Order shall be paid to any government official or employee of the Education Department in violation of Brazilian anti-corruption legislation (Lei 8.429/92).</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The Education Administrator commits to delivering the full scope of services as described, and the Buyer commits to timely payment and provision of necessary resources and access within the Education Department of Brazil Brasília.</w:t>
      </w:r>
    </w:p>
    <w:bookmarkEnd w:id="25"/>
    <w:p>
      <w:pPr>
        <w:pStyle w:val="BodyText"/>
      </w:pPr>
      <w:r>
        <w:rPr>
          <w:bCs/>
          <w:b/>
        </w:rPr>
        <w:t xml:space="preserve">Authorized Signatory – Buyer</w:t>
      </w:r>
      <w:r>
        <w:br/>
      </w:r>
      <w:r>
        <w:t xml:space="preserve">Name: Dr. Helena Vasconcelos</w:t>
      </w:r>
      <w:r>
        <w:br/>
      </w:r>
      <w:r>
        <w:t xml:space="preserve">Title: Secretary of Education, Federal District</w:t>
      </w:r>
      <w:r>
        <w:br/>
      </w:r>
      <w:r>
        <w:t xml:space="preserve">Date: _______________</w:t>
      </w:r>
    </w:p>
    <w:p>
      <w:pPr>
        <w:pStyle w:val="BodyText"/>
      </w:pPr>
      <w:r>
        <w:rPr>
          <w:bCs/>
          <w:b/>
        </w:rPr>
        <w:t xml:space="preserve">Authorized Signatory – Supplier</w:t>
      </w:r>
      <w:r>
        <w:br/>
      </w:r>
      <w:r>
        <w:t xml:space="preserve">Name: Prof. Ricardo Almeida</w:t>
      </w:r>
      <w:r>
        <w:br/>
      </w:r>
      <w:r>
        <w:t xml:space="preserve">Title: CEO, EduAdmin Serviços Educacionais Ltda.</w:t>
      </w:r>
      <w:r>
        <w:br/>
      </w:r>
      <w:r>
        <w:t xml:space="preserve">Date: _______________</w:t>
      </w:r>
    </w:p>
    <w:p>
      <w:pPr>
        <w:pStyle w:val="BodyText"/>
      </w:pPr>
      <w:r>
        <w:t xml:space="preserve">This Purchase Order (PO-BR-BSB-2025-04782) was issued in Brazil Brasília, Federal District, Federative Republic of Brazil.</w:t>
      </w:r>
      <w:r>
        <w:br/>
      </w:r>
      <w:r>
        <w:t xml:space="preserve">Document reference: SEDUC/DF/PROC/2025/04782 | Education Administrator Services Contract</w:t>
      </w:r>
      <w:r>
        <w:br/>
      </w:r>
      <w:r>
        <w:t xml:space="preserve">This document is valid only when signed by both authorized parties and stamped with the official seal of the issuing 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Brazil Brasília</dc:title>
  <dc:creator/>
  <dc:language>en</dc:language>
  <cp:keywords/>
  <dcterms:created xsi:type="dcterms:W3CDTF">2026-10-10T04:14:20Z</dcterms:created>
  <dcterms:modified xsi:type="dcterms:W3CDTF">2026-10-10T04:14:20Z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