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 No.: CA-MTL-2025-04871</w:t>
      </w:r>
    </w:p>
    <w:p>
      <w:pPr>
        <w:pStyle w:val="BodyText"/>
      </w:pPr>
      <w:r>
        <w:t xml:space="preserve">Education Administrator Procurement — Canada Montreal Region</w:t>
      </w:r>
    </w:p>
    <w:p>
      <w:pPr>
        <w:pStyle w:val="BodyText"/>
      </w:pPr>
      <w:r>
        <w:t xml:space="preserve">Date of Issue: June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Montreal Board of Education &amp; Administrative Services</w:t>
      </w:r>
      <w:r>
        <w:br/>
      </w:r>
      <w:r>
        <w:t xml:space="preserve">4500 Boulevard Saint-Laurent</w:t>
      </w:r>
      <w:r>
        <w:br/>
      </w:r>
      <w:r>
        <w:t xml:space="preserve">Montreal, Quebec, Canada H2T 1N4</w:t>
      </w:r>
      <w:r>
        <w:br/>
      </w:r>
      <w:r>
        <w:t xml:space="preserve">Telephone: (514) 555-0192</w:t>
      </w:r>
      <w:r>
        <w:br/>
      </w:r>
      <w:r>
        <w:t xml:space="preserve">Email: procurement@mba-montreal.ca</w:t>
      </w:r>
      <w:r>
        <w:br/>
      </w:r>
      <w:r>
        <w:t xml:space="preserve">Tax Identification No. (TIN): 123456789RT0001</w:t>
      </w:r>
      <w:r>
        <w:br/>
      </w:r>
      <w:r>
        <w:t xml:space="preserve">GST/HST Registration: 123456789RT0001</w:t>
      </w:r>
    </w:p>
    <w:bookmarkEnd w:id="21"/>
    <w:bookmarkStart w:id="22" w:name="supplier-service-provider"/>
    <w:p>
      <w:pPr>
        <w:pStyle w:val="Heading3"/>
      </w:pPr>
      <w:r>
        <w:t xml:space="preserve">Supplier (Service Provider)</w:t>
      </w:r>
    </w:p>
    <w:p>
      <w:pPr>
        <w:pStyle w:val="FirstParagraph"/>
      </w:pPr>
      <w:r>
        <w:rPr>
          <w:bCs/>
          <w:b/>
        </w:rPr>
        <w:t xml:space="preserve">Quebec Educational Staffing Solutions Inc.</w:t>
      </w:r>
      <w:r>
        <w:br/>
      </w:r>
      <w:r>
        <w:t xml:space="preserve">880 Rue Sainte-Catherine Ouest, Suite 1200</w:t>
      </w:r>
      <w:r>
        <w:br/>
      </w:r>
      <w:r>
        <w:t xml:space="preserve">Montreal, Quebec, Canada H3B 4A7</w:t>
      </w:r>
      <w:r>
        <w:br/>
      </w:r>
      <w:r>
        <w:t xml:space="preserve">Telephone: (514) 555-0347</w:t>
      </w:r>
      <w:r>
        <w:br/>
      </w:r>
      <w:r>
        <w:t xml:space="preserve">Email: contracts@qess-montreal.ca</w:t>
      </w:r>
      <w:r>
        <w:br/>
      </w:r>
      <w:r>
        <w:t xml:space="preserve">Tax Identification No. (TIN): 987654321RT0001</w:t>
      </w:r>
      <w:r>
        <w:br/>
      </w:r>
      <w:r>
        <w:t xml:space="preserve">GST/HST Registration: 987654321RT0001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Montreal Board of Education &amp; Administrative Services to formally procure the services of a qualified</w:t>
      </w:r>
      <w:r>
        <w:t xml:space="preserve"> </w:t>
      </w:r>
      <w:r>
        <w:rPr>
          <w:bCs/>
          <w:b/>
        </w:rPr>
        <w:t xml:space="preserve">Education Administrator</w:t>
      </w:r>
      <w:r>
        <w:t xml:space="preserve"> </w:t>
      </w:r>
      <w:r>
        <w:t xml:space="preserve">for the Canada Montreal metropolitan region. The Education Administrator engaged under this Purchase Order shall be responsible for the day-to-day operational management, curriculum coordination, staff scheduling, budget oversight, and compliance reporting for the Board’s educational facilities located throughout the Canada Montreal area, including but not limited to the boroughs of Ville-Marie, Le Plateau-Mont-Royal, and Verdun.</w:t>
      </w:r>
    </w:p>
    <w:p>
      <w:pPr>
        <w:pStyle w:val="BodyText"/>
      </w:pPr>
      <w:r>
        <w:t xml:space="preserve">The scope of this Purchase Order encompasses the full-time employment and management of one (1) Education Administrator for a contract period of twelve (12) months, commencing on September 1, 2025, and concluding on August 31, 2026. The Education Administrator shall report directly to the Director of Educational Operations for the Canada Montreal district and shall ensure that all administrative functions align with the standards set forth by the Ministry of Education of Quebec and the federal regulatory framework governing educational institutions in Canada.</w:t>
      </w:r>
    </w:p>
    <w:bookmarkEnd w:id="24"/>
    <w:bookmarkStart w:id="25" w:name="X102b0b6c6ef6de5c9ca5d74c8cb586c7ea019e4"/>
    <w:p>
      <w:pPr>
        <w:pStyle w:val="Heading2"/>
      </w:pPr>
      <w:r>
        <w:t xml:space="preserve">3. 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Education Administrator — Full-Time Annual Retainer (Canada Montreal District). Includes curriculum oversight, staff management, budget administration, and regulatory compliance for all Montreal-area educational facilities.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Education Administrator — Professional Development &amp; Certification Renewal (Quebec-specific educational administration credentials, bilingual French/English proficiency maintenance).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Education Administrator — Administrative Support Staffing (Two (2) part-time administrative assistants to support the Education Administrator in the Canada Montreal office).</w:t>
            </w:r>
          </w:p>
        </w:tc>
        <w:tc>
          <w:tcPr/>
          <w:p>
            <w:pPr>
              <w:pStyle w:val="Compact"/>
              <w:jc w:val="left"/>
            </w:pPr>
            <w:r>
              <w:t xml:space="preserve">2</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Education Administrator — Technology &amp; Software Licensing (Educational management platform, student information systems, and reporting tools for the Canada Montreal facilities).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Education Administrator — Office Space &amp; Operational Overhead (Dedicated office suite at 4500 Boulevard Saint-Laurent, Montreal, Canada, including utilities, telecommunications, and secure document storage).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$18,400.00</w:t>
            </w:r>
          </w:p>
        </w:tc>
        <w:tc>
          <w:tcPr/>
          <w:p>
            <w:pPr>
              <w:pStyle w:val="Compact"/>
              <w:jc w:val="left"/>
            </w:pPr>
            <w:r>
              <w:t xml:space="preserve">$18,400.00</w:t>
            </w:r>
          </w:p>
        </w:tc>
      </w:tr>
    </w:tbl>
    <w:bookmarkEnd w:id="25"/>
    <w:bookmarkStart w:id="26"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(CAD)</w:t>
            </w:r>
          </w:p>
        </w:tc>
        <w:tc>
          <w:tcPr/>
          <w:p>
            <w:pPr>
              <w:pStyle w:val="Compact"/>
              <w:jc w:val="left"/>
            </w:pPr>
            <w:r>
              <w:t xml:space="preserve">Amount</w:t>
            </w:r>
          </w:p>
        </w:tc>
      </w:tr>
      <w:tr>
        <w:tc>
          <w:tcPr/>
          <w:p>
            <w:pPr>
              <w:pStyle w:val="Compact"/>
              <w:jc w:val="left"/>
            </w:pPr>
            <w:r>
              <w:t xml:space="preserve">Subtotal</w:t>
            </w:r>
          </w:p>
        </w:tc>
        <w:tc>
          <w:tcPr/>
          <w:p>
            <w:pPr>
              <w:pStyle w:val="Compact"/>
              <w:jc w:val="left"/>
            </w:pPr>
            <w:r>
              <w:t xml:space="preserve">$197,850.00</w:t>
            </w:r>
          </w:p>
        </w:tc>
      </w:tr>
      <w:tr>
        <w:tc>
          <w:tcPr/>
          <w:p>
            <w:pPr>
              <w:pStyle w:val="Compact"/>
              <w:jc w:val="left"/>
            </w:pPr>
            <w:r>
              <w:t xml:space="preserve">GST (5% — Quebec federal rate)</w:t>
            </w:r>
          </w:p>
        </w:tc>
        <w:tc>
          <w:tcPr/>
          <w:p>
            <w:pPr>
              <w:pStyle w:val="Compact"/>
              <w:jc w:val="left"/>
            </w:pPr>
            <w:r>
              <w:t xml:space="preserve">$9,892.50</w:t>
            </w:r>
          </w:p>
        </w:tc>
      </w:tr>
      <w:tr>
        <w:tc>
          <w:tcPr/>
          <w:p>
            <w:pPr>
              <w:pStyle w:val="Compact"/>
              <w:jc w:val="left"/>
            </w:pPr>
            <w:r>
              <w:t xml:space="preserve">QST (9.975% — Quebec provincial rate)</w:t>
            </w:r>
          </w:p>
        </w:tc>
        <w:tc>
          <w:tcPr/>
          <w:p>
            <w:pPr>
              <w:pStyle w:val="Compact"/>
              <w:jc w:val="left"/>
            </w:pPr>
            <w:r>
              <w:t xml:space="preserve">$19,735.56</w:t>
            </w:r>
          </w:p>
        </w:tc>
      </w:tr>
      <w:tr>
        <w:tc>
          <w:tcPr/>
          <w:p>
            <w:pPr>
              <w:pStyle w:val="Compact"/>
              <w:jc w:val="left"/>
            </w:pPr>
            <w:r>
              <w:rPr>
                <w:bCs/>
                <w:b/>
              </w:rPr>
              <w:t xml:space="preserve">Total Purchase Order Value (CAD)</w:t>
            </w:r>
          </w:p>
        </w:tc>
        <w:tc>
          <w:tcPr/>
          <w:p>
            <w:pPr>
              <w:pStyle w:val="Compact"/>
              <w:jc w:val="left"/>
            </w:pPr>
            <w:r>
              <w:rPr>
                <w:bCs/>
                <w:b/>
              </w:rPr>
              <w:t xml:space="preserve">$227,478.06</w:t>
            </w:r>
          </w:p>
        </w:tc>
      </w:tr>
    </w:tbl>
    <w:bookmarkEnd w:id="26"/>
    <w:bookmarkStart w:id="27" w:name="terms-and-conditions"/>
    <w:p>
      <w:pPr>
        <w:pStyle w:val="Heading2"/>
      </w:pPr>
      <w:r>
        <w:t xml:space="preserve">5. Terms and Conditions</w:t>
      </w:r>
    </w:p>
    <w:p>
      <w:pPr>
        <w:pStyle w:val="FirstParagraph"/>
      </w:pPr>
      <w:r>
        <w:rPr>
          <w:bCs/>
          <w:b/>
        </w:rPr>
        <w:t xml:space="preserve">5.1 Governing Law.</w:t>
      </w:r>
      <w:r>
        <w:t xml:space="preserve"> </w:t>
      </w:r>
      <w:r>
        <w:t xml:space="preserve">This Purchase Order shall be governed by and construed in accordance with the laws of the Province of Quebec and the federal laws of Canada applicable in the Canada Montreal jurisdiction. Any disputes arising under this Purchase Order shall be resolved through arbitration in Montreal, Quebec, in accordance with the Quebec Arbitration Act.</w:t>
      </w:r>
    </w:p>
    <w:p>
      <w:pPr>
        <w:pStyle w:val="BodyText"/>
      </w:pPr>
      <w:r>
        <w:rPr>
          <w:bCs/>
          <w:b/>
        </w:rPr>
        <w:t xml:space="preserve">5.2 Payment Terms.</w:t>
      </w:r>
      <w:r>
        <w:t xml:space="preserve"> </w:t>
      </w:r>
      <w:r>
        <w:t xml:space="preserve">Payment for the Education Administrator services outlined in this Purchase Order shall be made on a monthly basis, net thirty (30) days from the date of invoice. Invoices shall be submitted to the Accounts Payable department of the Montreal Board of Education &amp; Administrative Services. All payments shall be processed in Canadian Dollars (CAD) via electronic funds transfer to the supplier’s designated account in Canada.</w:t>
      </w:r>
    </w:p>
    <w:p>
      <w:pPr>
        <w:pStyle w:val="BodyText"/>
      </w:pPr>
      <w:r>
        <w:rPr>
          <w:bCs/>
          <w:b/>
        </w:rPr>
        <w:t xml:space="preserve">5.3 Commencement and Duration.</w:t>
      </w:r>
      <w:r>
        <w:t xml:space="preserve"> </w:t>
      </w:r>
      <w:r>
        <w:t xml:space="preserve">The Education Administrator shall commence duties on September 1, 2025, at the Canada Montreal administrative office. The contract term under this Purchase Order is twelve (12) months. Renewal shall be subject to mutual written agreement no later than sixty (60) days prior to the expiration date.</w:t>
      </w:r>
    </w:p>
    <w:p>
      <w:pPr>
        <w:pStyle w:val="BodyText"/>
      </w:pPr>
      <w:r>
        <w:rPr>
          <w:bCs/>
          <w:b/>
        </w:rPr>
        <w:t xml:space="preserve">5.4 Bilingual Requirement.</w:t>
      </w:r>
      <w:r>
        <w:t xml:space="preserve"> </w:t>
      </w:r>
      <w:r>
        <w:t xml:space="preserve">In accordance with the Official Languages of Education Act applicable in Canada Montreal, the Education Administrator shall demonstrate proficiency in both English and French. All administrative documentation, student records, and public communications produced by the Education Administrator must be available in both official languages.</w:t>
      </w:r>
    </w:p>
    <w:p>
      <w:pPr>
        <w:pStyle w:val="BodyText"/>
      </w:pPr>
      <w:r>
        <w:rPr>
          <w:bCs/>
          <w:b/>
        </w:rPr>
        <w:t xml:space="preserve">5.5 Compliance.</w:t>
      </w:r>
      <w:r>
        <w:t xml:space="preserve"> </w:t>
      </w:r>
      <w:r>
        <w:t xml:space="preserve">The Education Administrator shall comply with all applicable federal, provincial, and municipal regulations in Canada Montreal, including but not limited to the Education Act of Quebec, the Canada Labour Code, the Quebec Charter of the French Language, and all data protection requirements under the Personal Information Protection and Electronic Documents Act (PIPEDA).</w:t>
      </w:r>
    </w:p>
    <w:p>
      <w:pPr>
        <w:pStyle w:val="BodyText"/>
      </w:pPr>
      <w:r>
        <w:rPr>
          <w:bCs/>
          <w:b/>
        </w:rPr>
        <w:t xml:space="preserve">5.6 Termination.</w:t>
      </w:r>
      <w:r>
        <w:t xml:space="preserve"> </w:t>
      </w:r>
      <w:r>
        <w:t xml:space="preserve">Either party may terminate this Purchase Order with sixty (60) days’ written notice. In the event of material breach, termination may be effected with fourteen (14) days’ notice. Upon termination, the Education Administrator shall complete all outstanding administrative duties and transfer all records to the Montreal Board of Education &amp; Administrative Services.</w:t>
      </w:r>
    </w:p>
    <w:p>
      <w:pPr>
        <w:pStyle w:val="BodyText"/>
      </w:pPr>
      <w:r>
        <w:rPr>
          <w:bCs/>
          <w:b/>
        </w:rPr>
        <w:t xml:space="preserve">5.7 Confidentiality.</w:t>
      </w:r>
      <w:r>
        <w:t xml:space="preserve"> </w:t>
      </w:r>
      <w:r>
        <w:t xml:space="preserve">The Education Administrator shall maintain strict confidentiality regarding all student records, financial data, and proprietary information encountered in the course of duties within the Canada Montreal educational district. This obligation shall survive the termination of this Purchase Order for a period of five (5) years.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for the procurement of Education Administrator services in the Canada Montreal region.</w:t>
      </w:r>
    </w:p>
    <w:p>
      <w:pPr>
        <w:pStyle w:val="BodyText"/>
      </w:pPr>
      <w:r>
        <w:rPr>
          <w:bCs/>
          <w:b/>
        </w:rPr>
        <w:t xml:space="preserve">For the Buyer:</w:t>
      </w:r>
    </w:p>
    <w:p>
      <w:pPr>
        <w:pStyle w:val="BodyText"/>
      </w:pPr>
      <w:r>
        <w:t xml:space="preserve">Montreal Board of Education &amp; Administrative Services</w:t>
      </w:r>
    </w:p>
    <w:p>
      <w:pPr>
        <w:pStyle w:val="BodyText"/>
      </w:pPr>
      <w:r>
        <w:t xml:space="preserve">Authorized Signatory: ___________________________</w:t>
      </w:r>
    </w:p>
    <w:p>
      <w:pPr>
        <w:pStyle w:val="BodyText"/>
      </w:pPr>
      <w:r>
        <w:t xml:space="preserve">Name: Dr. Catherine Beaumont</w:t>
      </w:r>
    </w:p>
    <w:p>
      <w:pPr>
        <w:pStyle w:val="BodyText"/>
      </w:pPr>
      <w:r>
        <w:t xml:space="preserve">Title: Director of Educational Operations, Canada Montreal</w:t>
      </w:r>
    </w:p>
    <w:p>
      <w:pPr>
        <w:pStyle w:val="BodyText"/>
      </w:pPr>
      <w:r>
        <w:t xml:space="preserve">Date: ___________________________</w:t>
      </w:r>
    </w:p>
    <w:p>
      <w:pPr>
        <w:pStyle w:val="BodyText"/>
      </w:pPr>
      <w:r>
        <w:rPr>
          <w:bCs/>
          <w:b/>
        </w:rPr>
        <w:t xml:space="preserve">For the Supplier:</w:t>
      </w:r>
    </w:p>
    <w:p>
      <w:pPr>
        <w:pStyle w:val="BodyText"/>
      </w:pPr>
      <w:r>
        <w:t xml:space="preserve">Quebec Educational Staffing Solutions Inc.</w:t>
      </w:r>
    </w:p>
    <w:p>
      <w:pPr>
        <w:pStyle w:val="BodyText"/>
      </w:pPr>
      <w:r>
        <w:t xml:space="preserve">Authorized Signatory: ___________________________</w:t>
      </w:r>
    </w:p>
    <w:p>
      <w:pPr>
        <w:pStyle w:val="BodyText"/>
      </w:pPr>
      <w:r>
        <w:t xml:space="preserve">Name: Marc-André Tremblay</w:t>
      </w:r>
    </w:p>
    <w:p>
      <w:pPr>
        <w:pStyle w:val="BodyText"/>
      </w:pPr>
      <w:r>
        <w:t xml:space="preserve">Title: Chief Executive Officer</w:t>
      </w:r>
    </w:p>
    <w:p>
      <w:pPr>
        <w:pStyle w:val="BodyText"/>
      </w:pPr>
      <w:r>
        <w:t xml:space="preserve">Date: ___________________________</w:t>
      </w:r>
    </w:p>
    <w:p>
      <w:pPr>
        <w:pStyle w:val="BodyText"/>
      </w:pPr>
      <w:r>
        <w:t xml:space="preserve">This Purchase Order (PO No. CA-MTL-2025-04871) is valid for a period of ninety (90) days from the date of issue. After this period, a revised Purchase Order must be issued to proceed with the engagement of the Education Administrator in Canada Montreal. All communications regarding this Purchase Order should be directed to the procurement office at the address listed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Canada Montreal</dc:title>
  <dc:creator/>
  <dc:language>en</dc:language>
  <cp:keywords/>
  <dcterms:created xsi:type="dcterms:W3CDTF">2026-10-10T05:48:35Z</dcterms:created>
  <dcterms:modified xsi:type="dcterms:W3CDTF">2026-10-10T05:48:35Z</dcterms:modified>
</cp:coreProperties>
</file>

<file path=docProps/custom.xml><?xml version="1.0" encoding="utf-8"?>
<Properties xmlns="http://schemas.openxmlformats.org/officeDocument/2006/custom-properties" xmlns:vt="http://schemas.openxmlformats.org/officeDocument/2006/docPropsVTypes"/>
</file>