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Professional Services Contract — Education Administrator Position</w:t>
      </w:r>
    </w:p>
    <w:p>
      <w:pPr>
        <w:pStyle w:val="BodyText"/>
      </w:pPr>
      <w:r>
        <w:t xml:space="preserve">Issued in Canada Vancouver, British Columbia</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PO-2025-VAN-EA-0472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Canadian Dollars (CAD)</w:t>
      </w:r>
    </w:p>
    <w:p>
      <w:pPr>
        <w:pStyle w:val="BodyText"/>
      </w:pPr>
      <w:r>
        <w:rPr>
          <w:bCs/>
          <w:b/>
        </w:rPr>
        <w:t xml:space="preserve">GST/HST:</w:t>
      </w:r>
      <w:r>
        <w:t xml:space="preserve"> </w:t>
      </w:r>
      <w:r>
        <w:t xml:space="preserve">5% (Federal) + 5% (BC Provincial)</w:t>
      </w:r>
    </w:p>
    <w:bookmarkEnd w:id="21"/>
    <w:bookmarkStart w:id="22" w:name="issuing-organization"/>
    <w:p>
      <w:pPr>
        <w:pStyle w:val="Heading3"/>
      </w:pPr>
      <w:r>
        <w:t xml:space="preserve">Issuing Organization</w:t>
      </w:r>
    </w:p>
    <w:p>
      <w:pPr>
        <w:pStyle w:val="FirstParagraph"/>
      </w:pPr>
      <w:r>
        <w:rPr>
          <w:bCs/>
          <w:b/>
        </w:rPr>
        <w:t xml:space="preserve">Organization:</w:t>
      </w:r>
      <w:r>
        <w:t xml:space="preserve"> </w:t>
      </w:r>
      <w:r>
        <w:t xml:space="preserve">Pacific Northwest Educational Services Inc.</w:t>
      </w:r>
    </w:p>
    <w:p>
      <w:pPr>
        <w:pStyle w:val="BodyText"/>
      </w:pPr>
      <w:r>
        <w:rPr>
          <w:bCs/>
          <w:b/>
        </w:rPr>
        <w:t xml:space="preserve">Address:</w:t>
      </w:r>
      <w:r>
        <w:t xml:space="preserve"> </w:t>
      </w:r>
      <w:r>
        <w:t xml:space="preserve">1200 Granville Street, Suite 1800</w:t>
      </w:r>
    </w:p>
    <w:p>
      <w:pPr>
        <w:pStyle w:val="BodyText"/>
      </w:pPr>
      <w:r>
        <w:rPr>
          <w:bCs/>
          <w:b/>
        </w:rPr>
        <w:t xml:space="preserve">City/Province:</w:t>
      </w:r>
      <w:r>
        <w:t xml:space="preserve"> </w:t>
      </w:r>
      <w:r>
        <w:t xml:space="preserve">Canada Vancouver, British Columbia V6E 1E3</w:t>
      </w:r>
    </w:p>
    <w:p>
      <w:pPr>
        <w:pStyle w:val="BodyText"/>
      </w:pPr>
      <w:r>
        <w:rPr>
          <w:bCs/>
          <w:b/>
        </w:rPr>
        <w:t xml:space="preserve">Contact:</w:t>
      </w:r>
      <w:r>
        <w:t xml:space="preserve"> </w:t>
      </w:r>
      <w:r>
        <w:t xml:space="preserve">Margaret Chen, Procurement Director</w:t>
      </w:r>
    </w:p>
    <w:p>
      <w:pPr>
        <w:pStyle w:val="BodyText"/>
      </w:pPr>
      <w:r>
        <w:rPr>
          <w:bCs/>
          <w:b/>
        </w:rPr>
        <w:t xml:space="preserve">Phone:</w:t>
      </w:r>
      <w:r>
        <w:t xml:space="preserve"> </w:t>
      </w:r>
      <w:r>
        <w:t xml:space="preserve">(604) 555-0198</w:t>
      </w:r>
    </w:p>
    <w:p>
      <w:pPr>
        <w:pStyle w:val="BodyText"/>
      </w:pPr>
      <w:r>
        <w:rPr>
          <w:bCs/>
          <w:b/>
        </w:rPr>
        <w:t xml:space="preserve">Email:</w:t>
      </w:r>
      <w:r>
        <w:t xml:space="preserve"> </w:t>
      </w:r>
      <w:r>
        <w:t xml:space="preserve">procurement@pneds.ca</w:t>
      </w:r>
    </w:p>
    <w:bookmarkEnd w:id="22"/>
    <w:p>
      <w:pPr>
        <w:pStyle w:val="BodyText"/>
      </w:pPr>
      <w:r>
        <w:t xml:space="preserve">Vendor / Service Provider Information</w:t>
      </w:r>
    </w:p>
    <w:bookmarkStart w:id="23" w:name="provider-details"/>
    <w:p>
      <w:pPr>
        <w:pStyle w:val="Heading3"/>
      </w:pPr>
      <w:r>
        <w:t xml:space="preserve">Provider Details</w:t>
      </w:r>
    </w:p>
    <w:p>
      <w:pPr>
        <w:pStyle w:val="FirstParagraph"/>
      </w:pPr>
      <w:r>
        <w:rPr>
          <w:bCs/>
          <w:b/>
        </w:rPr>
        <w:t xml:space="preserve">Company:</w:t>
      </w:r>
      <w:r>
        <w:t xml:space="preserve"> </w:t>
      </w:r>
      <w:r>
        <w:t xml:space="preserve">EducAdmin Solutions Group Ltd.</w:t>
      </w:r>
    </w:p>
    <w:p>
      <w:pPr>
        <w:pStyle w:val="BodyText"/>
      </w:pPr>
      <w:r>
        <w:rPr>
          <w:bCs/>
          <w:b/>
        </w:rPr>
        <w:t xml:space="preserve">Address:</w:t>
      </w:r>
      <w:r>
        <w:t xml:space="preserve"> </w:t>
      </w:r>
      <w:r>
        <w:t xml:space="preserve">450 Burrard Street, Floor 6</w:t>
      </w:r>
    </w:p>
    <w:p>
      <w:pPr>
        <w:pStyle w:val="BodyText"/>
      </w:pPr>
      <w:r>
        <w:rPr>
          <w:bCs/>
          <w:b/>
        </w:rPr>
        <w:t xml:space="preserve">City/Province:</w:t>
      </w:r>
      <w:r>
        <w:t xml:space="preserve"> </w:t>
      </w:r>
      <w:r>
        <w:t xml:space="preserve">Canada Vancouver, British Columbia V6C 3K9</w:t>
      </w:r>
    </w:p>
    <w:p>
      <w:pPr>
        <w:pStyle w:val="BodyText"/>
      </w:pPr>
      <w:r>
        <w:rPr>
          <w:bCs/>
          <w:b/>
        </w:rPr>
        <w:t xml:space="preserve">Business No.:</w:t>
      </w:r>
      <w:r>
        <w:t xml:space="preserve"> </w:t>
      </w:r>
      <w:r>
        <w:t xml:space="preserve">BC-884210576</w:t>
      </w:r>
    </w:p>
    <w:bookmarkEnd w:id="23"/>
    <w:bookmarkStart w:id="24" w:name="assigned-education-administrator"/>
    <w:p>
      <w:pPr>
        <w:pStyle w:val="Heading3"/>
      </w:pPr>
      <w:r>
        <w:t xml:space="preserve">Assigned Education Administrator</w:t>
      </w:r>
    </w:p>
    <w:p>
      <w:pPr>
        <w:pStyle w:val="FirstParagraph"/>
      </w:pPr>
      <w:r>
        <w:rPr>
          <w:bCs/>
          <w:b/>
        </w:rPr>
        <w:t xml:space="preserve">Name:</w:t>
      </w:r>
      <w:r>
        <w:t xml:space="preserve"> </w:t>
      </w:r>
      <w:r>
        <w:t xml:space="preserve">David R. Thompson, M.Ed.</w:t>
      </w:r>
    </w:p>
    <w:p>
      <w:pPr>
        <w:pStyle w:val="BodyText"/>
      </w:pPr>
      <w:r>
        <w:rPr>
          <w:bCs/>
          <w:b/>
        </w:rPr>
        <w:t xml:space="preserve">Role:</w:t>
      </w:r>
      <w:r>
        <w:t xml:space="preserve"> </w:t>
      </w:r>
      <w:r>
        <w:t xml:space="preserve">Senior Education Administrator</w:t>
      </w:r>
    </w:p>
    <w:p>
      <w:pPr>
        <w:pStyle w:val="BodyText"/>
      </w:pPr>
      <w:r>
        <w:rPr>
          <w:bCs/>
          <w:b/>
        </w:rPr>
        <w:t xml:space="preserve">License No.:</w:t>
      </w:r>
      <w:r>
        <w:t xml:space="preserve"> </w:t>
      </w:r>
      <w:r>
        <w:t xml:space="preserve">BC-EDU-2024-33871</w:t>
      </w:r>
    </w:p>
    <w:p>
      <w:pPr>
        <w:pStyle w:val="BodyText"/>
      </w:pPr>
      <w:r>
        <w:rPr>
          <w:bCs/>
          <w:b/>
        </w:rPr>
        <w:t xml:space="preserve">Phone:</w:t>
      </w:r>
      <w:r>
        <w:t xml:space="preserve"> </w:t>
      </w:r>
      <w:r>
        <w:t xml:space="preserve">(604) 555-0342</w:t>
      </w:r>
    </w:p>
    <w:bookmarkEnd w:id="24"/>
    <w:p>
      <w:pPr>
        <w:pStyle w:val="BodyText"/>
      </w:pPr>
      <w:r>
        <w:t xml:space="preserve">Line Items — Education Administrator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Duration</w:t>
            </w:r>
          </w:p>
        </w:tc>
      </w:tr>
      <w:tr>
        <w:tc>
          <w:tcPr/>
          <w:p>
            <w:pPr>
              <w:pStyle w:val="Compact"/>
              <w:jc w:val="left"/>
            </w:pPr>
            <w:r>
              <w:t xml:space="preserve">001</w:t>
            </w:r>
          </w:p>
        </w:tc>
        <w:tc>
          <w:tcPr/>
          <w:p>
            <w:pPr>
              <w:pStyle w:val="Compact"/>
              <w:jc w:val="left"/>
            </w:pPr>
            <w:r>
              <w:t xml:space="preserve">Full-time Education Administrator services for curriculum coordination, faculty scheduling, and academic records management at the Canada Vancouver campus. Includes oversight of K-12 program compliance with British Columbia Ministry of Education standards.</w:t>
            </w:r>
          </w:p>
        </w:tc>
        <w:tc>
          <w:tcPr/>
          <w:p>
            <w:pPr>
              <w:pStyle w:val="Compact"/>
              <w:jc w:val="left"/>
            </w:pPr>
            <w:r>
              <w:t xml:space="preserve">1</w:t>
            </w:r>
          </w:p>
        </w:tc>
        <w:tc>
          <w:tcPr/>
          <w:p>
            <w:pPr>
              <w:pStyle w:val="Compact"/>
              <w:jc w:val="left"/>
            </w:pPr>
            <w:r>
              <w:t xml:space="preserve">$8,450.00 / month</w:t>
            </w:r>
          </w:p>
        </w:tc>
        <w:tc>
          <w:tcPr/>
          <w:p>
            <w:pPr>
              <w:pStyle w:val="Compact"/>
              <w:jc w:val="left"/>
            </w:pPr>
            <w:r>
              <w:t xml:space="preserve">$101,400.00</w:t>
            </w:r>
          </w:p>
        </w:tc>
        <w:tc>
          <w:tcPr/>
          <w:p>
            <w:pPr>
              <w:pStyle w:val="Compact"/>
              <w:jc w:val="left"/>
            </w:pPr>
            <w:r>
              <w:t xml:space="preserve">12 months</w:t>
            </w:r>
          </w:p>
        </w:tc>
      </w:tr>
      <w:tr>
        <w:tc>
          <w:tcPr/>
          <w:p>
            <w:pPr>
              <w:pStyle w:val="Compact"/>
              <w:jc w:val="left"/>
            </w:pPr>
            <w:r>
              <w:t xml:space="preserve">002</w:t>
            </w:r>
          </w:p>
        </w:tc>
        <w:tc>
          <w:tcPr/>
          <w:p>
            <w:pPr>
              <w:pStyle w:val="Compact"/>
              <w:jc w:val="left"/>
            </w:pPr>
            <w:r>
              <w:t xml:space="preserve">Education Administrator on-site supervision of enrollment processing, student data migration to the new SIS platform, and coordination with Canada Vancouver school board partners for inter-district transfers.</w:t>
            </w:r>
          </w:p>
        </w:tc>
        <w:tc>
          <w:tcPr/>
          <w:p>
            <w:pPr>
              <w:pStyle w:val="Compact"/>
              <w:jc w:val="left"/>
            </w:pPr>
            <w:r>
              <w:t xml:space="preserve">1</w:t>
            </w:r>
          </w:p>
        </w:tc>
        <w:tc>
          <w:tcPr/>
          <w:p>
            <w:pPr>
              <w:pStyle w:val="Compact"/>
              <w:jc w:val="left"/>
            </w:pPr>
            <w:r>
              <w:t xml:space="preserve">$2,300.00 / month</w:t>
            </w:r>
          </w:p>
        </w:tc>
        <w:tc>
          <w:tcPr/>
          <w:p>
            <w:pPr>
              <w:pStyle w:val="Compact"/>
              <w:jc w:val="left"/>
            </w:pPr>
            <w:r>
              <w:t xml:space="preserve">$27,600.00</w:t>
            </w:r>
          </w:p>
        </w:tc>
        <w:tc>
          <w:tcPr/>
          <w:p>
            <w:pPr>
              <w:pStyle w:val="Compact"/>
              <w:jc w:val="left"/>
            </w:pPr>
            <w:r>
              <w:t xml:space="preserve">12 months</w:t>
            </w:r>
          </w:p>
        </w:tc>
      </w:tr>
      <w:tr>
        <w:tc>
          <w:tcPr/>
          <w:p>
            <w:pPr>
              <w:pStyle w:val="Compact"/>
              <w:jc w:val="left"/>
            </w:pPr>
            <w:r>
              <w:t xml:space="preserve">003</w:t>
            </w:r>
          </w:p>
        </w:tc>
        <w:tc>
          <w:tcPr/>
          <w:p>
            <w:pPr>
              <w:pStyle w:val="Compact"/>
              <w:jc w:val="left"/>
            </w:pPr>
            <w:r>
              <w:t xml:space="preserve">Quarterly Education Administrator performance reviews, professional development planning, and reporting to the Canada Vancouver regional education authority. Includes preparation of annual compliance documentation.</w:t>
            </w:r>
          </w:p>
        </w:tc>
        <w:tc>
          <w:tcPr/>
          <w:p>
            <w:pPr>
              <w:pStyle w:val="Compact"/>
              <w:jc w:val="left"/>
            </w:pPr>
            <w:r>
              <w:t xml:space="preserve">4</w:t>
            </w:r>
          </w:p>
        </w:tc>
        <w:tc>
          <w:tcPr/>
          <w:p>
            <w:pPr>
              <w:pStyle w:val="Compact"/>
              <w:jc w:val="left"/>
            </w:pPr>
            <w:r>
              <w:t xml:space="preserve">$1,850.00 / quarter</w:t>
            </w:r>
          </w:p>
        </w:tc>
        <w:tc>
          <w:tcPr/>
          <w:p>
            <w:pPr>
              <w:pStyle w:val="Compact"/>
              <w:jc w:val="left"/>
            </w:pPr>
            <w:r>
              <w:t xml:space="preserve">$7,400.00</w:t>
            </w:r>
          </w:p>
        </w:tc>
        <w:tc>
          <w:tcPr/>
          <w:p>
            <w:pPr>
              <w:pStyle w:val="Compact"/>
              <w:jc w:val="left"/>
            </w:pPr>
            <w:r>
              <w:t xml:space="preserve">4 quarters</w:t>
            </w:r>
          </w:p>
        </w:tc>
      </w:tr>
      <w:tr>
        <w:tc>
          <w:tcPr/>
          <w:p>
            <w:pPr>
              <w:pStyle w:val="Compact"/>
              <w:jc w:val="left"/>
            </w:pPr>
            <w:r>
              <w:t xml:space="preserve">004</w:t>
            </w:r>
          </w:p>
        </w:tc>
        <w:tc>
          <w:tcPr/>
          <w:p>
            <w:pPr>
              <w:pStyle w:val="Compact"/>
              <w:jc w:val="left"/>
            </w:pPr>
            <w:r>
              <w:t xml:space="preserve">Education Administrator emergency response and continuity planning services. Covers disaster recovery protocols for academic operations in the Canada Vancouver metropolitan area, including backup administrative staffing arrangements.</w:t>
            </w:r>
          </w:p>
        </w:tc>
        <w:tc>
          <w:tcPr/>
          <w:p>
            <w:pPr>
              <w:pStyle w:val="Compact"/>
              <w:jc w:val="left"/>
            </w:pPr>
            <w:r>
              <w:t xml:space="preserve">1</w:t>
            </w:r>
          </w:p>
        </w:tc>
        <w:tc>
          <w:tcPr/>
          <w:p>
            <w:pPr>
              <w:pStyle w:val="Compact"/>
              <w:jc w:val="left"/>
            </w:pPr>
            <w:r>
              <w:t xml:space="preserve">$3,200.00 / year</w:t>
            </w:r>
          </w:p>
        </w:tc>
        <w:tc>
          <w:tcPr/>
          <w:p>
            <w:pPr>
              <w:pStyle w:val="Compact"/>
              <w:jc w:val="left"/>
            </w:pPr>
            <w:r>
              <w:t xml:space="preserve">$3,200.00</w:t>
            </w:r>
          </w:p>
        </w:tc>
        <w:tc>
          <w:tcPr/>
          <w:p>
            <w:pPr>
              <w:pStyle w:val="Compact"/>
              <w:jc w:val="left"/>
            </w:pPr>
            <w:r>
              <w:t xml:space="preserve">12 months</w:t>
            </w:r>
          </w:p>
        </w:tc>
      </w:tr>
      <w:tr>
        <w:tc>
          <w:tcPr/>
          <w:p>
            <w:pPr>
              <w:pStyle w:val="Compact"/>
              <w:jc w:val="left"/>
            </w:pPr>
            <w:r>
              <w:t xml:space="preserve">005</w:t>
            </w:r>
          </w:p>
        </w:tc>
        <w:tc>
          <w:tcPr/>
          <w:p>
            <w:pPr>
              <w:pStyle w:val="Compact"/>
              <w:jc w:val="left"/>
            </w:pPr>
            <w:r>
              <w:t xml:space="preserve">Technology licensing and software access for the Education Administrator role. Includes LMS platform seats, HR management tools, and secure data storage compliant with Canada's Personal Information Protection and Electronic Documents Act (PIPEDA).</w:t>
            </w:r>
          </w:p>
        </w:tc>
        <w:tc>
          <w:tcPr/>
          <w:p>
            <w:pPr>
              <w:pStyle w:val="Compact"/>
              <w:jc w:val="left"/>
            </w:pPr>
            <w:r>
              <w:t xml:space="preserve">1</w:t>
            </w:r>
          </w:p>
        </w:tc>
        <w:tc>
          <w:tcPr/>
          <w:p>
            <w:pPr>
              <w:pStyle w:val="Compact"/>
              <w:jc w:val="left"/>
            </w:pPr>
            <w:r>
              <w:t xml:space="preserve">$1,150.00 / year</w:t>
            </w:r>
          </w:p>
        </w:tc>
        <w:tc>
          <w:tcPr/>
          <w:p>
            <w:pPr>
              <w:pStyle w:val="Compact"/>
              <w:jc w:val="left"/>
            </w:pPr>
            <w:r>
              <w:t xml:space="preserve">$1,150.00</w:t>
            </w:r>
          </w:p>
        </w:tc>
        <w:tc>
          <w:tcPr/>
          <w:p>
            <w:pPr>
              <w:pStyle w:val="Compact"/>
              <w:jc w:val="left"/>
            </w:pPr>
            <w:r>
              <w:t xml:space="preserve">12 months</w:t>
            </w:r>
          </w:p>
        </w:tc>
      </w:tr>
      <w:tr>
        <w:tc>
          <w:tcPr>
            <w:gridSpan w:val="4"/>
          </w:tcPr>
          <w:p>
            <w:pPr>
              <w:pStyle w:val="Compact"/>
              <w:jc w:val="right"/>
            </w:pPr>
            <w:r>
              <w:t xml:space="preserve">Subtotal:</w:t>
            </w:r>
          </w:p>
        </w:tc>
        <w:tc>
          <w:tcPr/>
          <w:p>
            <w:pPr>
              <w:pStyle w:val="Compact"/>
              <w:jc w:val="left"/>
            </w:pPr>
            <w:r>
              <w:t xml:space="preserve">$140,750.00</w:t>
            </w:r>
          </w:p>
        </w:tc>
        <w:tc>
          <w:tcPr/>
          <w:p>
            <w:pPr>
              <w:pStyle w:val="Compact"/>
            </w:pPr>
          </w:p>
        </w:tc>
      </w:tr>
      <w:tr>
        <w:tc>
          <w:tcPr>
            <w:gridSpan w:val="4"/>
          </w:tcPr>
          <w:p>
            <w:pPr>
              <w:pStyle w:val="Compact"/>
              <w:jc w:val="right"/>
            </w:pPr>
            <w:r>
              <w:t xml:space="preserve">GST (5%):</w:t>
            </w:r>
          </w:p>
        </w:tc>
        <w:tc>
          <w:tcPr/>
          <w:p>
            <w:pPr>
              <w:pStyle w:val="Compact"/>
              <w:jc w:val="left"/>
            </w:pPr>
            <w:r>
              <w:t xml:space="preserve">$7,037.50</w:t>
            </w:r>
          </w:p>
        </w:tc>
        <w:tc>
          <w:tcPr/>
          <w:p>
            <w:pPr>
              <w:pStyle w:val="Compact"/>
            </w:pPr>
          </w:p>
        </w:tc>
      </w:tr>
      <w:tr>
        <w:tc>
          <w:tcPr>
            <w:gridSpan w:val="4"/>
          </w:tcPr>
          <w:p>
            <w:pPr>
              <w:pStyle w:val="Compact"/>
              <w:jc w:val="right"/>
            </w:pPr>
            <w:r>
              <w:t xml:space="preserve">BC Provincial Sales Tax (5%):</w:t>
            </w:r>
          </w:p>
        </w:tc>
        <w:tc>
          <w:tcPr/>
          <w:p>
            <w:pPr>
              <w:pStyle w:val="Compact"/>
              <w:jc w:val="left"/>
            </w:pPr>
            <w:r>
              <w:t xml:space="preserve">$7,037.50</w:t>
            </w:r>
          </w:p>
        </w:tc>
        <w:tc>
          <w:tcPr/>
          <w:p>
            <w:pPr>
              <w:pStyle w:val="Compact"/>
            </w:pPr>
          </w:p>
        </w:tc>
      </w:tr>
      <w:tr>
        <w:tc>
          <w:tcPr>
            <w:gridSpan w:val="4"/>
          </w:tcPr>
          <w:p>
            <w:pPr>
              <w:pStyle w:val="Compact"/>
              <w:jc w:val="right"/>
            </w:pPr>
            <w:r>
              <w:t xml:space="preserve">TOTAL PURCHASE ORDER AMOUNT:</w:t>
            </w:r>
          </w:p>
        </w:tc>
        <w:tc>
          <w:tcPr/>
          <w:p>
            <w:pPr>
              <w:pStyle w:val="Compact"/>
              <w:jc w:val="left"/>
            </w:pPr>
            <w:r>
              <w:t xml:space="preserve">$154,825.00 CAD</w:t>
            </w:r>
          </w:p>
        </w:tc>
        <w:tc>
          <w:tcPr/>
          <w:p>
            <w:pPr>
              <w:pStyle w:val="Compact"/>
            </w:pPr>
          </w:p>
        </w:tc>
      </w:tr>
    </w:tbl>
    <w:p>
      <w:pPr>
        <w:pStyle w:val="BodyText"/>
      </w:pPr>
      <w:r>
        <w:t xml:space="preserve">Terms and Conditions</w:t>
      </w:r>
    </w:p>
    <w:p>
      <w:pPr>
        <w:numPr>
          <w:ilvl w:val="0"/>
          <w:numId w:val="1001"/>
        </w:numPr>
        <w:pStyle w:val="Compact"/>
      </w:pPr>
      <w:r>
        <w:t xml:space="preserve">This Purchase Order is issued by Pacific Northwest Educational Services Inc., a corporation registered in the Province of British Columbia, Canada, with its principal place of business in Canada Vancouver. All services described herein shall be rendered in accordance with the laws of the Province of British Columbia and the federal laws of Canada applicable to educational administration.</w:t>
      </w:r>
    </w:p>
    <w:p>
      <w:pPr>
        <w:numPr>
          <w:ilvl w:val="0"/>
          <w:numId w:val="1001"/>
        </w:numPr>
        <w:pStyle w:val="Compact"/>
      </w:pPr>
      <w:r>
        <w:t xml:space="preserve">The Education Administrator assigned under this Purchase Order must hold a valid British Columbia teaching or educational administration credential issued by the BC College of Teachers. The Education Administrator shall maintain all required professional liability insurance with a minimum coverage of CAD $2,000,000 per occurrence throughout the contract term.</w:t>
      </w:r>
    </w:p>
    <w:p>
      <w:pPr>
        <w:numPr>
          <w:ilvl w:val="0"/>
          <w:numId w:val="1001"/>
        </w:numPr>
        <w:pStyle w:val="Compact"/>
      </w:pPr>
      <w:r>
        <w:t xml:space="preserve">All services shall be performed at the designated Canada Vancouver campus facility located at 1200 Granville Street, or at such other location within the Canada Vancouver metropolitan area as mutually agreed upon in writing by both parties. The Education Administrator is expected to be on-site a minimum of five (5) days per week during the standard academic operational hours of 7:30 AM to 5:30 PM, Monday through Friday.</w:t>
      </w:r>
    </w:p>
    <w:p>
      <w:pPr>
        <w:numPr>
          <w:ilvl w:val="0"/>
          <w:numId w:val="1001"/>
        </w:numPr>
        <w:pStyle w:val="Compact"/>
      </w:pPr>
      <w:r>
        <w:t xml:space="preserve">Payment shall be made via electronic funds transfer (EFT) to the account designated by EducAdmin Solutions Group Ltd. Invoices must reference this Purchase Order number (PO-2025-VAN-EA-0472) and shall be submitted on the last business day of each calendar month. Payment is due within thirty (30) days of receipt of a valid invoice.</w:t>
      </w:r>
    </w:p>
    <w:p>
      <w:pPr>
        <w:numPr>
          <w:ilvl w:val="0"/>
          <w:numId w:val="1001"/>
        </w:numPr>
        <w:pStyle w:val="Compact"/>
      </w:pPr>
      <w:r>
        <w:t xml:space="preserve">The Education Administrator shall comply with all data protection obligations under Canada's Personal Information Protection and Electronic Documents Act (PIPEDA) and the British Columbia Freedom of Information and Protection of Privacy Act (FIPPA). All student records, personnel files, and institutional data accessed by the Education Administrator in Canada Vancouver shall be handled in strict confidence and shall not be disclosed to any third party without written authorization.</w:t>
      </w:r>
    </w:p>
    <w:p>
      <w:pPr>
        <w:numPr>
          <w:ilvl w:val="0"/>
          <w:numId w:val="1001"/>
        </w:numPr>
        <w:pStyle w:val="Compact"/>
      </w:pPr>
      <w:r>
        <w:t xml:space="preserve">Either party may terminate this Purchase Order with thirty (30) days written notice. In the event of termination, the Education Administrator shall complete all in-progress administrative tasks and provide a comprehensive handover report to the successor administrator within fourteen (14) days of the effective termination date.</w:t>
      </w:r>
    </w:p>
    <w:p>
      <w:pPr>
        <w:numPr>
          <w:ilvl w:val="0"/>
          <w:numId w:val="1001"/>
        </w:numPr>
        <w:pStyle w:val="Compact"/>
      </w:pPr>
      <w:r>
        <w:t xml:space="preserve">This Purchase Order is governed by and shall be construed in accordance with the laws of the Province of British Columbia and the federal laws of Canada. Any disputes arising from this Purchase Order shall be resolved through binding arbitration in Canada Vancouver, in accordance with the rules of the British Columbia Arbitration Institute.</w:t>
      </w:r>
    </w:p>
    <w:p>
      <w:pPr>
        <w:numPr>
          <w:ilvl w:val="0"/>
          <w:numId w:val="1001"/>
        </w:numPr>
        <w:pStyle w:val="Compact"/>
      </w:pPr>
      <w:r>
        <w:t xml:space="preserve">The Education Administrator shall attend all mandatory professional development sessions organized by the Canada Vancouver School District and the Pacific Northwest Educational Services Inc. leadership team. A minimum of forty (40) hours of continuing education per year shall be completed and documented.</w:t>
      </w:r>
    </w:p>
    <w:p>
      <w:pPr>
        <w:numPr>
          <w:ilvl w:val="0"/>
          <w:numId w:val="1001"/>
        </w:numPr>
        <w:pStyle w:val="Compact"/>
      </w:pPr>
      <w:r>
        <w:t xml:space="preserve">All intellectual property, curriculum materials, scheduling systems, and administrative frameworks developed or modified by the Education Administrator in the course of performing duties under this Purchase Order shall remain the sole property of Pacific Northwest Educational Services Inc.</w:t>
      </w:r>
    </w:p>
    <w:p>
      <w:pPr>
        <w:numPr>
          <w:ilvl w:val="0"/>
          <w:numId w:val="1001"/>
        </w:numPr>
        <w:pStyle w:val="Compact"/>
      </w:pPr>
      <w:r>
        <w:t xml:space="preserve">This Purchase Order constitutes the entire agreement between the parties with respect to the engagement of the Education Administrator and supersedes all prior negotiations, representations, or agreements, whether written or oral, relating to the subject matter hereof.</w:t>
      </w:r>
    </w:p>
    <w:p>
      <w:pPr>
        <w:pStyle w:val="FirstParagraph"/>
      </w:pPr>
      <w:r>
        <w:t xml:space="preserve">Authorization &amp; Acceptance</w:t>
      </w:r>
    </w:p>
    <w:p>
      <w:pPr>
        <w:pStyle w:val="BodyText"/>
      </w:pPr>
      <w:r>
        <w:rPr>
          <w:bCs/>
          <w:b/>
        </w:rPr>
        <w:t xml:space="preserve">Authorized by (Issuing Organization):</w:t>
      </w:r>
    </w:p>
    <w:p>
      <w:pPr>
        <w:pStyle w:val="BodyText"/>
      </w:pPr>
      <w:r>
        <w:t xml:space="preserve">Margaret Chen, Procurement Director</w:t>
      </w:r>
    </w:p>
    <w:p>
      <w:pPr>
        <w:pStyle w:val="BodyText"/>
      </w:pPr>
      <w:r>
        <w:t xml:space="preserve">Pacific Northwest Educational Services Inc.</w:t>
      </w:r>
    </w:p>
    <w:p>
      <w:pPr>
        <w:pStyle w:val="BodyText"/>
      </w:pPr>
      <w:r>
        <w:t xml:space="preserve">Date: ______________________</w:t>
      </w:r>
    </w:p>
    <w:p>
      <w:pPr>
        <w:pStyle w:val="BodyText"/>
      </w:pPr>
      <w:r>
        <w:rPr>
          <w:bCs/>
          <w:b/>
        </w:rPr>
        <w:t xml:space="preserve">Accepted by (Service Provider):</w:t>
      </w:r>
    </w:p>
    <w:p>
      <w:pPr>
        <w:pStyle w:val="BodyText"/>
      </w:pPr>
      <w:r>
        <w:t xml:space="preserve">David R. Thompson, M.Ed.</w:t>
      </w:r>
    </w:p>
    <w:p>
      <w:pPr>
        <w:pStyle w:val="BodyText"/>
      </w:pPr>
      <w:r>
        <w:t xml:space="preserve">Senior Education Administrator, EducAdmin Solutions Group Ltd.</w:t>
      </w:r>
    </w:p>
    <w:p>
      <w:pPr>
        <w:pStyle w:val="BodyText"/>
      </w:pPr>
      <w:r>
        <w:t xml:space="preserve">Date: ______________________</w:t>
      </w:r>
    </w:p>
    <w:p>
      <w:pPr>
        <w:pStyle w:val="BodyText"/>
      </w:pPr>
      <w:r>
        <w:t xml:space="preserve">This Purchase Order was prepared and issued in Canada Vancouver, British Columbia, Canada. Document Reference: PO-2025-VAN-EA-0472 | Page 1 of 1</w:t>
      </w:r>
    </w:p>
    <w:p>
      <w:pPr>
        <w:pStyle w:val="BodyText"/>
      </w:pPr>
      <w:r>
        <w:t xml:space="preserve">Pacific Northwest Educational Services Inc. — 1200 Granville Street, Suite 1800, Canada Vancouver, BC V6E 1E3 — (604) 555-0198</w:t>
      </w:r>
    </w:p>
    <w:p>
      <w:pPr>
        <w:pStyle w:val="BodyText"/>
      </w:pPr>
      <w:r>
        <w:t xml:space="preserve">Confidential — For Official Use Only. Unauthorized reproduction or distribution of this Purchase Order document is prohibited under Canadian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Canada Vancouver</dc:title>
  <dc:creator/>
  <dc:language>en</dc:language>
  <cp:keywords/>
  <dcterms:created xsi:type="dcterms:W3CDTF">2026-10-10T02:41:24Z</dcterms:created>
  <dcterms:modified xsi:type="dcterms:W3CDTF">2026-10-10T02:41:24Z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