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Procurement of Education Administrator Services</w:t>
      </w:r>
    </w:p>
    <w:p>
      <w:pPr>
        <w:pStyle w:val="BodyText"/>
      </w:pPr>
      <w:r>
        <w:t xml:space="preserve">Alexandria, Egypt</w:t>
      </w:r>
    </w:p>
    <w:bookmarkEnd w:id="20"/>
    <w:p>
      <w:pPr>
        <w:pStyle w:val="BodyText"/>
      </w:pPr>
      <w:r>
        <w:rPr>
          <w:bCs/>
          <w:b/>
        </w:rPr>
        <w:t xml:space="preserve">Purchase Order No.:</w:t>
      </w:r>
      <w:r>
        <w:t xml:space="preserve"> </w:t>
      </w:r>
      <w:r>
        <w:t xml:space="preserve">PO-EGY-ALX-2025-04782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w:t>
      </w:r>
      <w:r>
        <w:t xml:space="preserve"> </w:t>
      </w:r>
      <w:r>
        <w:t xml:space="preserve">Egypt</w:t>
      </w:r>
      <w:r>
        <w:br/>
      </w:r>
      <w:r>
        <w:rPr>
          <w:bCs/>
          <w:b/>
        </w:rPr>
        <w:t xml:space="preserve">City:</w:t>
      </w:r>
      <w:r>
        <w:t xml:space="preserve"> </w:t>
      </w:r>
      <w:r>
        <w:t xml:space="preserve">Alexandria</w:t>
      </w:r>
      <w:r>
        <w:br/>
      </w:r>
      <w:r>
        <w:rPr>
          <w:bCs/>
          <w:b/>
        </w:rPr>
        <w:t xml:space="preserve">Governorate:</w:t>
      </w:r>
      <w:r>
        <w:t xml:space="preserve"> </w:t>
      </w:r>
      <w:r>
        <w:t xml:space="preserve">Alexandria Governorate</w:t>
      </w:r>
    </w:p>
    <w:p>
      <w:pPr>
        <w:pStyle w:val="BodyText"/>
      </w:pPr>
      <w:r>
        <w:t xml:space="preserve">1. Purchasing Entity (Buyer)</w:t>
      </w:r>
    </w:p>
    <w:p>
      <w:pPr>
        <w:pStyle w:val="BodyText"/>
      </w:pPr>
      <w:r>
        <w:rPr>
          <w:bCs/>
          <w:b/>
        </w:rPr>
        <w:t xml:space="preserve">Alexandria Metropolitan Education Authority (AMEA)</w:t>
      </w:r>
      <w:r>
        <w:br/>
      </w:r>
      <w:r>
        <w:t xml:space="preserve">42 Corniche El-Nil Street, Smouha District</w:t>
      </w:r>
      <w:r>
        <w:br/>
      </w:r>
      <w:r>
        <w:t xml:space="preserve">Alexandria, 21543, Egypt</w:t>
      </w:r>
      <w:r>
        <w:br/>
      </w:r>
      <w:r>
        <w:t xml:space="preserve">Tax Identification Number (TIN): 552-884-1037</w:t>
      </w:r>
      <w:r>
        <w:br/>
      </w:r>
      <w:r>
        <w:t xml:space="preserve">Registration No.: EG-ALX-EDU-2019-0034</w:t>
      </w:r>
      <w:r>
        <w:br/>
      </w:r>
      <w:r>
        <w:t xml:space="preserve">Contact: procurement@amea-alexandria.gov.eg</w:t>
      </w:r>
      <w:r>
        <w:br/>
      </w:r>
      <w:r>
        <w:t xml:space="preserve">Telephone: +20 3 552 8841</w:t>
      </w:r>
    </w:p>
    <w:p>
      <w:pPr>
        <w:pStyle w:val="BodyText"/>
      </w:pPr>
      <w:r>
        <w:t xml:space="preserve">2. Supplier / Service Provider (Seller)</w:t>
      </w:r>
    </w:p>
    <w:p>
      <w:pPr>
        <w:pStyle w:val="BodyText"/>
      </w:pPr>
      <w:r>
        <w:rPr>
          <w:bCs/>
          <w:b/>
        </w:rPr>
        <w:t xml:space="preserve">Nile Delta Educational Staffing Solutions S.A.E.</w:t>
      </w:r>
      <w:r>
        <w:br/>
      </w:r>
      <w:r>
        <w:t xml:space="preserve">18 El-Montazah Road, El-Montazah District</w:t>
      </w:r>
      <w:r>
        <w:br/>
      </w:r>
      <w:r>
        <w:t xml:space="preserve">Alexandria, 21528, Egypt</w:t>
      </w:r>
      <w:r>
        <w:br/>
      </w:r>
      <w:r>
        <w:t xml:space="preserve">Commercial Registration No.: CR-ALX-2021-7745</w:t>
      </w:r>
      <w:r>
        <w:br/>
      </w:r>
      <w:r>
        <w:t xml:space="preserve">TIN: 558-221-9904</w:t>
      </w:r>
      <w:r>
        <w:br/>
      </w:r>
      <w:r>
        <w:t xml:space="preserve">Contact: contracts@ndess-alexandria.com</w:t>
      </w:r>
      <w:r>
        <w:br/>
      </w:r>
      <w:r>
        <w:t xml:space="preserve">Telephone: +20 3 487 6620</w:t>
      </w:r>
    </w:p>
    <w:p>
      <w:pPr>
        <w:pStyle w:val="BodyText"/>
      </w:pPr>
      <w:r>
        <w:t xml:space="preserve">3. Description of Procurement</w:t>
      </w:r>
    </w:p>
    <w:p>
      <w:pPr>
        <w:pStyle w:val="BodyText"/>
      </w:pPr>
      <w:r>
        <w:t xml:space="preserve">This</w:t>
      </w:r>
      <w:r>
        <w:t xml:space="preserve"> </w:t>
      </w:r>
      <w:r>
        <w:t xml:space="preserve">Purchase Order</w:t>
      </w:r>
      <w:r>
        <w:t xml:space="preserve"> </w:t>
      </w:r>
      <w:r>
        <w:t xml:space="preserve">is issued by the Alexandria Metropolitan Education Authority to formally procure the services of a qualified</w:t>
      </w:r>
      <w:r>
        <w:t xml:space="preserve"> </w:t>
      </w:r>
      <w:r>
        <w:t xml:space="preserve">Education Administrator</w:t>
      </w:r>
      <w:r>
        <w:t xml:space="preserve"> </w:t>
      </w:r>
      <w:r>
        <w:t xml:space="preserve">to be deployed within the educational institutions operating under the jurisdiction of</w:t>
      </w:r>
      <w:r>
        <w:t xml:space="preserve"> </w:t>
      </w:r>
      <w:r>
        <w:t xml:space="preserve">Egypt Alexandria</w:t>
      </w:r>
      <w:r>
        <w:t xml:space="preserve">. The</w:t>
      </w:r>
      <w:r>
        <w:t xml:space="preserve"> </w:t>
      </w:r>
      <w:r>
        <w:t xml:space="preserve">Education Administrator</w:t>
      </w:r>
      <w:r>
        <w:t xml:space="preserve"> </w:t>
      </w:r>
      <w:r>
        <w:t xml:space="preserve">shall be responsible for overseeing academic operations, managing faculty and staff scheduling, coordinating curriculum implementation, supervising student enrollment processes, and ensuring compliance with the Egyptian Ministry of Education and Technical Education regulations applicable to the Alexandria Governorate.</w:t>
      </w:r>
    </w:p>
    <w:p>
      <w:pPr>
        <w:pStyle w:val="BodyText"/>
      </w:pPr>
      <w:r>
        <w:t xml:space="preserve">The selected</w:t>
      </w:r>
      <w:r>
        <w:t xml:space="preserve"> </w:t>
      </w:r>
      <w:r>
        <w:t xml:space="preserve">Education Administrator</w:t>
      </w:r>
      <w:r>
        <w:t xml:space="preserve"> </w:t>
      </w:r>
      <w:r>
        <w:t xml:space="preserve">must hold a minimum of a Bachelor's degree in Educational Administration, Educational Leadership, or a related field from an accredited Egyptian university, and possess no fewer than five (5) years of progressive experience in educational management within the</w:t>
      </w:r>
      <w:r>
        <w:t xml:space="preserve"> </w:t>
      </w:r>
      <w:r>
        <w:t xml:space="preserve">Egypt Alexandria</w:t>
      </w:r>
      <w:r>
        <w:t xml:space="preserve"> </w:t>
      </w:r>
      <w:r>
        <w:t xml:space="preserve">region or equivalent metropolitan educational districts. Fluency in both Arabic and English is mandatory, as the</w:t>
      </w:r>
      <w:r>
        <w:t xml:space="preserve"> </w:t>
      </w:r>
      <w:r>
        <w:t xml:space="preserve">Education Administrator</w:t>
      </w:r>
      <w:r>
        <w:t xml:space="preserve"> </w:t>
      </w:r>
      <w:r>
        <w:t xml:space="preserve">will be required to liaise with international partner institutions, process bilingual documentation, and present operational reports to the Alexandria Governorate Education Committee.</w:t>
      </w:r>
    </w:p>
    <w:p>
      <w:pPr>
        <w:pStyle w:val="BodyText"/>
      </w:pPr>
      <w:r>
        <w:t xml:space="preserve">4. Itemized Procurement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Full-time Education Administrator – Senior Level (Academic Operations &amp; Staff Management), Alexandria Governorate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Monthly administrative allowance for the Education Administrator (transportation, communication, and field supervision within Alexandria)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Professional development and certification training for the Education Administrator (Egyptian Ministry of Education compliance, Alexandria-specific regulatory workshops)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Office equipment and workstation setup for the Education Administrator at the AMEA Alexandria headquarters (Smouha District)</w:t>
            </w:r>
          </w:p>
        </w:tc>
        <w:tc>
          <w:tcPr/>
          <w:p>
            <w:pPr>
              <w:pStyle w:val="Compact"/>
              <w:jc w:val="left"/>
            </w:pPr>
            <w:r>
              <w:t xml:space="preserve">1</w:t>
            </w:r>
          </w:p>
        </w:tc>
        <w:tc>
          <w:tcPr/>
          <w:p>
            <w:pPr>
              <w:pStyle w:val="Compact"/>
              <w:jc w:val="left"/>
            </w:pPr>
            <w:r>
              <w:t xml:space="preserve">Set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Annual performance evaluation and contract administration services by Nile Delta Educational Staffing Solutions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9,600.00</w:t>
            </w:r>
          </w:p>
        </w:tc>
        <w:tc>
          <w:tcPr/>
          <w:p>
            <w:pPr>
              <w:pStyle w:val="Compact"/>
              <w:jc w:val="left"/>
            </w:pPr>
            <w:r>
              <w:t xml:space="preserve">9,600.00</w:t>
            </w:r>
          </w:p>
        </w:tc>
      </w:tr>
      <w:tr>
        <w:tc>
          <w:tcPr>
            <w:gridSpan w:val="5"/>
          </w:tcPr>
          <w:p>
            <w:pPr>
              <w:pStyle w:val="Compact"/>
              <w:jc w:val="right"/>
            </w:pPr>
            <w:r>
              <w:t xml:space="preserve">Subtotal (EGP):</w:t>
            </w:r>
          </w:p>
        </w:tc>
        <w:tc>
          <w:tcPr/>
          <w:p>
            <w:pPr>
              <w:pStyle w:val="Compact"/>
              <w:jc w:val="left"/>
            </w:pPr>
            <w:r>
              <w:t xml:space="preserve">107,250.00</w:t>
            </w:r>
          </w:p>
        </w:tc>
      </w:tr>
      <w:tr>
        <w:tc>
          <w:tcPr>
            <w:gridSpan w:val="5"/>
          </w:tcPr>
          <w:p>
            <w:pPr>
              <w:pStyle w:val="Compact"/>
              <w:jc w:val="right"/>
            </w:pPr>
            <w:r>
              <w:t xml:space="preserve">VAT (14% – Egyptian Tax Authority):</w:t>
            </w:r>
          </w:p>
        </w:tc>
        <w:tc>
          <w:tcPr/>
          <w:p>
            <w:pPr>
              <w:pStyle w:val="Compact"/>
              <w:jc w:val="left"/>
            </w:pPr>
            <w:r>
              <w:t xml:space="preserve">15,015.00</w:t>
            </w:r>
          </w:p>
        </w:tc>
      </w:tr>
      <w:tr>
        <w:tc>
          <w:tcPr>
            <w:gridSpan w:val="5"/>
          </w:tcPr>
          <w:p>
            <w:pPr>
              <w:pStyle w:val="Compact"/>
              <w:jc w:val="right"/>
            </w:pPr>
            <w:r>
              <w:rPr>
                <w:bCs/>
                <w:b/>
              </w:rPr>
              <w:t xml:space="preserve">Grand Total (EGP):</w:t>
            </w:r>
          </w:p>
        </w:tc>
        <w:tc>
          <w:tcPr/>
          <w:p>
            <w:pPr>
              <w:pStyle w:val="Compact"/>
              <w:jc w:val="left"/>
            </w:pPr>
            <w:r>
              <w:rPr>
                <w:bCs/>
                <w:b/>
              </w:rPr>
              <w:t xml:space="preserve">122,265.00</w:t>
            </w:r>
          </w:p>
        </w:tc>
      </w:tr>
    </w:tbl>
    <w:p>
      <w:pPr>
        <w:pStyle w:val="BodyText"/>
      </w:pPr>
      <w:r>
        <w:t xml:space="preserve">5.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Education Administrator</w:t>
      </w:r>
      <w:r>
        <w:t xml:space="preserve"> </w:t>
      </w:r>
      <w:r>
        <w:t xml:space="preserve">shall be assigned to the Alexandria Metropolitan Education Authority and shall report directly to the Director of Academic Operations. All duties shall be performed within the geographic boundaries of</w:t>
      </w:r>
      <w:r>
        <w:t xml:space="preserve"> </w:t>
      </w:r>
      <w:r>
        <w:t xml:space="preserve">Egypt Alexandria</w:t>
      </w:r>
      <w:r>
        <w:t xml:space="preserve">, including but not limited to the districts of Smouha, El-Montazah, Aboukir, and the coastal educational zones.</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covers an initial engagement period of twelve (12) months, commencing on 1 July 2025 and concluding on 30 June 2026, subject to renewal upon mutual written agreement and satisfactory performance review of the</w:t>
      </w:r>
      <w:r>
        <w:t xml:space="preserve"> </w:t>
      </w:r>
      <w:r>
        <w:t xml:space="preserve">Education Administrator</w:t>
      </w:r>
      <w:r>
        <w:t xml:space="preserve">.</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Nile Delta Educational Staffing Solutions S.A.E. The first installment shall be due within fifteen (15) business days of the</w:t>
      </w:r>
      <w:r>
        <w:t xml:space="preserve"> </w:t>
      </w:r>
      <w:r>
        <w:t xml:space="preserve">Education Administrator</w:t>
      </w:r>
      <w:r>
        <w:t xml:space="preserve">'s commencement date. All payments are subject to the Egyptian Central Bank foreign exchange regulations where applicable.</w:t>
      </w:r>
    </w:p>
    <w:p>
      <w:pPr>
        <w:numPr>
          <w:ilvl w:val="0"/>
          <w:numId w:val="1001"/>
        </w:numPr>
        <w:pStyle w:val="Compact"/>
      </w:pPr>
      <w:r>
        <w:rPr>
          <w:bCs/>
          <w:b/>
        </w:rPr>
        <w:t xml:space="preserve">Compliance:</w:t>
      </w:r>
      <w:r>
        <w:t xml:space="preserve"> </w:t>
      </w:r>
      <w:r>
        <w:t xml:space="preserve">The</w:t>
      </w:r>
      <w:r>
        <w:t xml:space="preserve"> </w:t>
      </w:r>
      <w:r>
        <w:t xml:space="preserve">Education Administrator</w:t>
      </w:r>
      <w:r>
        <w:t xml:space="preserve"> </w:t>
      </w:r>
      <w:r>
        <w:t xml:space="preserve">must comply with all laws and regulations of the Arab Republic of Egypt, including the Egyptian Labor Law No. 12 of 2003, the Alexandria Governorate municipal bylaws, and the directives issued by the Ministry of Education and Technical Education. The supplier warrants that the</w:t>
      </w:r>
      <w:r>
        <w:t xml:space="preserve"> </w:t>
      </w:r>
      <w:r>
        <w:t xml:space="preserve">Education Administrator</w:t>
      </w:r>
      <w:r>
        <w:t xml:space="preserve"> </w:t>
      </w:r>
      <w:r>
        <w:t xml:space="preserve">holds a valid Egyptian work permit and social insurance registration.</w:t>
      </w:r>
    </w:p>
    <w:p>
      <w:pPr>
        <w:numPr>
          <w:ilvl w:val="0"/>
          <w:numId w:val="1001"/>
        </w:numPr>
        <w:pStyle w:val="Compact"/>
      </w:pPr>
      <w:r>
        <w:rPr>
          <w:bCs/>
          <w:b/>
        </w:rPr>
        <w:t xml:space="preserve">Confidentiality:</w:t>
      </w:r>
      <w:r>
        <w:t xml:space="preserve"> </w:t>
      </w:r>
      <w:r>
        <w:t xml:space="preserve">The</w:t>
      </w:r>
      <w:r>
        <w:t xml:space="preserve"> </w:t>
      </w:r>
      <w:r>
        <w:t xml:space="preserve">Education Administrator</w:t>
      </w:r>
      <w:r>
        <w:t xml:space="preserve"> </w:t>
      </w:r>
      <w:r>
        <w:t xml:space="preserve">shall maintain strict confidentiality regarding student records, faculty personnel files, and institutional financial data. A non-disclosure agreement compliant with Egyptian data protection standards shall be executed prior to the commencement of duties in</w:t>
      </w:r>
      <w:r>
        <w:t xml:space="preserve"> </w:t>
      </w:r>
      <w:r>
        <w:t xml:space="preserve">Egypt Alexandria</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Education Administrator</w:t>
      </w:r>
      <w:r>
        <w:t xml:space="preserve"> </w:t>
      </w:r>
      <w:r>
        <w:t xml:space="preserve">shall complete all outstanding administrative tasks and hand over all institutional records to the Alexandria Metropolitan Education Authority within the notice period.</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amicable negotiation. Failing resolution within thirty (30) days, the matter shall be submitted to the competent courts of Alexandria, Egypt, in accordance with Egyptian civil and commercial law.</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All references to</w:t>
      </w:r>
      <w:r>
        <w:t xml:space="preserve"> </w:t>
      </w:r>
      <w:r>
        <w:t xml:space="preserve">Egypt Alexandria</w:t>
      </w:r>
      <w:r>
        <w:t xml:space="preserve"> </w:t>
      </w:r>
      <w:r>
        <w:t xml:space="preserve">in this document refer to the city and governorate of Alexandria as defined by the Egyptian administrative division.</w:t>
      </w:r>
    </w:p>
    <w:p>
      <w:pPr>
        <w:pStyle w:val="FirstParagraph"/>
      </w:pPr>
      <w:r>
        <w:t xml:space="preserve">6.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 the</w:t>
      </w:r>
      <w:r>
        <w:t xml:space="preserve"> </w:t>
      </w:r>
      <w:r>
        <w:t xml:space="preserve">Education Administrator</w:t>
      </w:r>
      <w:r>
        <w:t xml:space="preserve"> </w:t>
      </w:r>
      <w:r>
        <w:t xml:space="preserve">services within</w:t>
      </w:r>
      <w:r>
        <w:t xml:space="preserve"> </w:t>
      </w:r>
      <w:r>
        <w:t xml:space="preserve">Egypt Alexandria</w:t>
      </w:r>
      <w:r>
        <w:t xml:space="preserve">. This document constitutes a binding agreement between the Alexandria Metropolitan Education Authority and Nile Delta Educational Staffing Solutions S.A.E.</w:t>
      </w:r>
    </w:p>
    <w:p>
      <w:pPr>
        <w:pStyle w:val="BodyText"/>
      </w:pPr>
      <w:r>
        <w:rPr>
          <w:bCs/>
          <w:b/>
        </w:rPr>
        <w:t xml:space="preserve">Authorized Signatory – Buyer</w:t>
      </w:r>
      <w:r>
        <w:br/>
      </w:r>
      <w:r>
        <w:t xml:space="preserve">Dr. Mahmoud El-Sayed</w:t>
      </w:r>
      <w:r>
        <w:br/>
      </w:r>
      <w:r>
        <w:t xml:space="preserve">Director of Procurement, AMEA</w:t>
      </w:r>
      <w:r>
        <w:br/>
      </w:r>
      <w:r>
        <w:t xml:space="preserve">Alexandria, Egypt</w:t>
      </w:r>
      <w:r>
        <w:br/>
      </w:r>
      <w:r>
        <w:t xml:space="preserve">Date: _______________</w:t>
      </w:r>
    </w:p>
    <w:p>
      <w:pPr>
        <w:pStyle w:val="BodyText"/>
      </w:pPr>
      <w:r>
        <w:rPr>
          <w:bCs/>
          <w:b/>
        </w:rPr>
        <w:t xml:space="preserve">Authorized Signatory – Seller</w:t>
      </w:r>
      <w:r>
        <w:br/>
      </w:r>
      <w:r>
        <w:t xml:space="preserve">Ms. Nourhan Abdel-Rahman</w:t>
      </w:r>
      <w:r>
        <w:br/>
      </w:r>
      <w:r>
        <w:t xml:space="preserve">General Manager, ND-ESS S.A.E.</w:t>
      </w:r>
      <w:r>
        <w:br/>
      </w:r>
      <w:r>
        <w:t xml:space="preserve">Alexandria, Egypt</w:t>
      </w:r>
      <w:r>
        <w:br/>
      </w:r>
      <w:r>
        <w:t xml:space="preserve">Date: _______________</w:t>
      </w:r>
    </w:p>
    <w:p>
      <w:pPr>
        <w:pStyle w:val="BodyText"/>
      </w:pPr>
      <w:r>
        <w:t xml:space="preserve">This Purchase Order (PO-EGY-ALX-2025-04782) was issued by the Alexandria Metropolitan Education Authority, Alexandria, Egypt. All references to the Education Administrator role and the Egypt Alexandria jurisdiction are integral to the scope of this procurement. Document reference: AMEA/PROC/2025/ALX/04782. For inquiries, contact the Procurement Department at procurement@amea-alexandria.gov.eg.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Egypt Alexandria</dc:title>
  <dc:creator/>
  <dc:language>en</dc:language>
  <cp:keywords/>
  <dcterms:created xsi:type="dcterms:W3CDTF">2026-10-10T04:11:36Z</dcterms:created>
  <dcterms:modified xsi:type="dcterms:W3CDTF">2026-10-10T04:11:36Z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