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Procurement of Education Administrator Services – Indonesia Jakarta</w:t>
      </w:r>
    </w:p>
    <w:p>
      <w:pPr>
        <w:pStyle w:val="BodyText"/>
      </w:pPr>
      <w:r>
        <w:t xml:space="preserve">Document Reference: PO-JKT-EDU-2025-0047</w:t>
      </w:r>
    </w:p>
    <w:bookmarkEnd w:id="20"/>
    <w:p>
      <w:pPr>
        <w:pStyle w:val="BodyText"/>
      </w:pPr>
      <w:r>
        <w:rPr>
          <w:bCs/>
          <w:b/>
        </w:rPr>
        <w:t xml:space="preserve">Purchase Order Number:</w:t>
      </w:r>
      <w:r>
        <w:t xml:space="preserve"> </w:t>
      </w:r>
      <w:r>
        <w:t xml:space="preserve">PO-JKT-EDU-2025-0047</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Indonesia Jakarta</w:t>
      </w:r>
    </w:p>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PT Nusantara Pendidikan Sejahtera</w:t>
            </w:r>
            <w:r>
              <w:br/>
            </w:r>
            <w:r>
              <w:t xml:space="preserve">Office Address: Menara Pendidikan Lt. 12, Jl. Jend. Sudirman Kav. 52-53, Jakarta Selatan, Indonesia Jakarta</w:t>
            </w:r>
            <w:r>
              <w:br/>
            </w:r>
            <w:r>
              <w:t xml:space="preserve">Tax Identification Number (NPWP): 02.456.789.0-411.000</w:t>
            </w:r>
            <w:r>
              <w:br/>
            </w:r>
            <w:r>
              <w:t xml:space="preserve">Contact: procurement@nusantarapendidikan.co.id</w:t>
            </w:r>
          </w:p>
        </w:tc>
      </w:tr>
      <w:tr>
        <w:tc>
          <w:tcPr/>
          <w:p>
            <w:pPr>
              <w:pStyle w:val="Compact"/>
              <w:jc w:val="left"/>
            </w:pPr>
            <w:r>
              <w:rPr>
                <w:bCs/>
                <w:b/>
              </w:rPr>
              <w:t xml:space="preserve">Service Provider (Seller)</w:t>
            </w:r>
          </w:p>
        </w:tc>
        <w:tc>
          <w:tcPr/>
          <w:p>
            <w:pPr>
              <w:pStyle w:val="Compact"/>
              <w:jc w:val="left"/>
            </w:pPr>
            <w:r>
              <w:t xml:space="preserve">PT EduPro Konsultan Manajemen</w:t>
            </w:r>
            <w:r>
              <w:br/>
            </w:r>
            <w:r>
              <w:t xml:space="preserve">Office Address: Gedung Serbaguna Lt. 3, Jl. Gatot Subroto Kav. 28, Jakarta Pusat, Indonesia Jakarta</w:t>
            </w:r>
            <w:r>
              <w:br/>
            </w:r>
            <w:r>
              <w:t xml:space="preserve">Tax Identification Number (NPWP): 01.987.654.3-421.000</w:t>
            </w:r>
            <w:r>
              <w:br/>
            </w:r>
            <w:r>
              <w:t xml:space="preserve">Contact: admin@eduprokonsultan.co.id</w:t>
            </w:r>
          </w:p>
        </w:tc>
      </w:tr>
    </w:tbl>
    <w:bookmarkEnd w:id="21"/>
    <w:bookmarkStart w:id="22" w:name="description-of-purchase-order"/>
    <w:p>
      <w:pPr>
        <w:pStyle w:val="Heading2"/>
      </w:pPr>
      <w:r>
        <w:t xml:space="preserve">2. Description of Purchase Order</w:t>
      </w:r>
    </w:p>
    <w:p>
      <w:pPr>
        <w:pStyle w:val="FirstParagraph"/>
      </w:pPr>
      <w:r>
        <w:t xml:space="preserve">This</w:t>
      </w:r>
      <w:r>
        <w:t xml:space="preserve"> </w:t>
      </w:r>
      <w:r>
        <w:t xml:space="preserve">Purchase Order</w:t>
      </w:r>
      <w:r>
        <w:t xml:space="preserve"> </w:t>
      </w:r>
      <w:r>
        <w:t xml:space="preserve">is issued by PT Nusantara Pendidikan Sejahtera to formally request and authorize the procurement of professional</w:t>
      </w:r>
      <w:r>
        <w:t xml:space="preserve"> </w:t>
      </w:r>
      <w:r>
        <w:t xml:space="preserve">Education Administrator</w:t>
      </w:r>
      <w:r>
        <w:t xml:space="preserve"> </w:t>
      </w:r>
      <w:r>
        <w:t xml:space="preserve">services. The</w:t>
      </w:r>
      <w:r>
        <w:t xml:space="preserve"> </w:t>
      </w:r>
      <w:r>
        <w:t xml:space="preserve">Education Administrator</w:t>
      </w:r>
      <w:r>
        <w:t xml:space="preserve"> </w:t>
      </w:r>
      <w:r>
        <w:t xml:space="preserve">shall be deployed to the Indonesia Jakarta campus and affiliated educational facilities to oversee academic operations, curriculum coordination, faculty scheduling, student records management, and institutional compliance in accordance with the regulations set forth by the Ministry of Education, Culture, Research, and Technology of the Republic of Indonesia.</w:t>
      </w:r>
    </w:p>
    <w:p>
      <w:pPr>
        <w:pStyle w:val="BodyText"/>
      </w:pPr>
      <w:r>
        <w:t xml:space="preserve">The scope of this</w:t>
      </w:r>
      <w:r>
        <w:t xml:space="preserve"> </w:t>
      </w:r>
      <w:r>
        <w:t xml:space="preserve">Purchase Order</w:t>
      </w:r>
      <w:r>
        <w:t xml:space="preserve"> </w:t>
      </w:r>
      <w:r>
        <w:t xml:space="preserve">encompasses the full-time engagement of a qualified</w:t>
      </w:r>
      <w:r>
        <w:t xml:space="preserve"> </w:t>
      </w:r>
      <w:r>
        <w:t xml:space="preserve">Education Administrator</w:t>
      </w:r>
      <w:r>
        <w:t xml:space="preserve"> </w:t>
      </w:r>
      <w:r>
        <w:t xml:space="preserve">for a period of twelve (12) months, commencing on 1 July 2025 and concluding on 30 June 2026. The</w:t>
      </w:r>
      <w:r>
        <w:t xml:space="preserve"> </w:t>
      </w:r>
      <w:r>
        <w:t xml:space="preserve">Education Administrator</w:t>
      </w:r>
      <w:r>
        <w:t xml:space="preserve"> </w:t>
      </w:r>
      <w:r>
        <w:t xml:space="preserve">shall report directly to the Vice Rector of Academic Affairs at the Indonesia Jakarta headquarters and shall ensure that all administrative functions supporting the educational mission of the institution are executed with the highest degree of professionalism and regulatory adherence.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01</w:t>
            </w:r>
          </w:p>
        </w:tc>
        <w:tc>
          <w:tcPr/>
          <w:p>
            <w:pPr>
              <w:pStyle w:val="Compact"/>
              <w:jc w:val="left"/>
            </w:pPr>
            <w:r>
              <w:t xml:space="preserve">Education Administrator – Monthly Professional Fee (Indonesia Jakarta Campus)</w:t>
            </w:r>
          </w:p>
        </w:tc>
        <w:tc>
          <w:tcPr/>
          <w:p>
            <w:pPr>
              <w:pStyle w:val="Compact"/>
              <w:jc w:val="left"/>
            </w:pPr>
            <w:r>
              <w:t xml:space="preserve">12 months</w:t>
            </w:r>
          </w:p>
        </w:tc>
        <w:tc>
          <w:tcPr/>
          <w:p>
            <w:pPr>
              <w:pStyle w:val="Compact"/>
              <w:jc w:val="left"/>
            </w:pPr>
            <w:r>
              <w:t xml:space="preserve">45,000,000</w:t>
            </w:r>
          </w:p>
        </w:tc>
        <w:tc>
          <w:tcPr/>
          <w:p>
            <w:pPr>
              <w:pStyle w:val="Compact"/>
              <w:jc w:val="left"/>
            </w:pPr>
            <w:r>
              <w:t xml:space="preserve">540,000,000</w:t>
            </w:r>
          </w:p>
        </w:tc>
      </w:tr>
      <w:tr>
        <w:tc>
          <w:tcPr/>
          <w:p>
            <w:pPr>
              <w:pStyle w:val="Compact"/>
              <w:jc w:val="left"/>
            </w:pPr>
            <w:r>
              <w:t xml:space="preserve">02</w:t>
            </w:r>
          </w:p>
        </w:tc>
        <w:tc>
          <w:tcPr/>
          <w:p>
            <w:pPr>
              <w:pStyle w:val="Compact"/>
              <w:jc w:val="left"/>
            </w:pPr>
            <w:r>
              <w:t xml:space="preserve">Education Administrator – Onboarding and Orientation Program (Indonesia Jakarta)</w:t>
            </w:r>
          </w:p>
        </w:tc>
        <w:tc>
          <w:tcPr/>
          <w:p>
            <w:pPr>
              <w:pStyle w:val="Compact"/>
              <w:jc w:val="left"/>
            </w:pPr>
            <w:r>
              <w:t xml:space="preserve">1 package</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03</w:t>
            </w:r>
          </w:p>
        </w:tc>
        <w:tc>
          <w:tcPr/>
          <w:p>
            <w:pPr>
              <w:pStyle w:val="Compact"/>
              <w:jc w:val="left"/>
            </w:pPr>
            <w:r>
              <w:t xml:space="preserve">Education Administrator – Annual Professional Development and Certification (Indonesia Jakarta)</w:t>
            </w:r>
          </w:p>
        </w:tc>
        <w:tc>
          <w:tcPr/>
          <w:p>
            <w:pPr>
              <w:pStyle w:val="Compact"/>
              <w:jc w:val="left"/>
            </w:pPr>
            <w:r>
              <w:t xml:space="preserve">1 package</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04</w:t>
            </w:r>
          </w:p>
        </w:tc>
        <w:tc>
          <w:tcPr/>
          <w:p>
            <w:pPr>
              <w:pStyle w:val="Compact"/>
              <w:jc w:val="left"/>
            </w:pPr>
            <w:r>
              <w:t xml:space="preserve">Education Administrator – Office Equipment and IT Setup (Indonesia Jakarta)</w:t>
            </w:r>
          </w:p>
        </w:tc>
        <w:tc>
          <w:tcPr/>
          <w:p>
            <w:pPr>
              <w:pStyle w:val="Compact"/>
              <w:jc w:val="left"/>
            </w:pPr>
            <w:r>
              <w:t xml:space="preserve">1 set</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05</w:t>
            </w:r>
          </w:p>
        </w:tc>
        <w:tc>
          <w:tcPr/>
          <w:p>
            <w:pPr>
              <w:pStyle w:val="Compact"/>
              <w:jc w:val="left"/>
            </w:pPr>
            <w:r>
              <w:t xml:space="preserve">Education Administrator – Annual Health Insurance and Social Security (BPJS Ketenagakerjaan &amp; BPJS Kesehatan)</w:t>
            </w:r>
          </w:p>
        </w:tc>
        <w:tc>
          <w:tcPr/>
          <w:p>
            <w:pPr>
              <w:pStyle w:val="Compact"/>
              <w:jc w:val="left"/>
            </w:pPr>
            <w:r>
              <w:t xml:space="preserve">12 months</w:t>
            </w:r>
          </w:p>
        </w:tc>
        <w:tc>
          <w:tcPr/>
          <w:p>
            <w:pPr>
              <w:pStyle w:val="Compact"/>
              <w:jc w:val="left"/>
            </w:pPr>
            <w:r>
              <w:t xml:space="preserve">3,500,000</w:t>
            </w:r>
          </w:p>
        </w:tc>
        <w:tc>
          <w:tcPr/>
          <w:p>
            <w:pPr>
              <w:pStyle w:val="Compact"/>
              <w:jc w:val="left"/>
            </w:pPr>
            <w:r>
              <w:t xml:space="preserve">42,000,000</w:t>
            </w:r>
          </w:p>
        </w:tc>
      </w:tr>
      <w:tr>
        <w:tc>
          <w:tcPr>
            <w:gridSpan w:val="4"/>
          </w:tcPr>
          <w:p>
            <w:pPr>
              <w:pStyle w:val="Compact"/>
              <w:jc w:val="left"/>
            </w:pPr>
            <w:r>
              <w:t xml:space="preserve">Subtotal</w:t>
            </w:r>
          </w:p>
        </w:tc>
        <w:tc>
          <w:tcPr/>
          <w:p>
            <w:pPr>
              <w:pStyle w:val="Compact"/>
              <w:jc w:val="left"/>
            </w:pPr>
            <w:r>
              <w:t xml:space="preserve">637,000,000</w:t>
            </w:r>
          </w:p>
        </w:tc>
      </w:tr>
      <w:tr>
        <w:tc>
          <w:tcPr>
            <w:gridSpan w:val="4"/>
          </w:tcPr>
          <w:p>
            <w:pPr>
              <w:pStyle w:val="Compact"/>
              <w:jc w:val="left"/>
            </w:pPr>
            <w:r>
              <w:t xml:space="preserve">VAT (PPN) 11%</w:t>
            </w:r>
          </w:p>
        </w:tc>
        <w:tc>
          <w:tcPr/>
          <w:p>
            <w:pPr>
              <w:pStyle w:val="Compact"/>
              <w:jc w:val="left"/>
            </w:pPr>
            <w:r>
              <w:t xml:space="preserve">70,070,000</w:t>
            </w:r>
          </w:p>
        </w:tc>
      </w:tr>
      <w:tr>
        <w:tc>
          <w:tcPr>
            <w:gridSpan w:val="4"/>
          </w:tcPr>
          <w:p>
            <w:pPr>
              <w:pStyle w:val="Compact"/>
              <w:jc w:val="left"/>
            </w:pPr>
            <w:r>
              <w:rPr>
                <w:bCs/>
                <w:b/>
              </w:rPr>
              <w:t xml:space="preserve">TOTAL AMOUNT DUE (IDR)</w:t>
            </w:r>
          </w:p>
        </w:tc>
        <w:tc>
          <w:tcPr/>
          <w:p>
            <w:pPr>
              <w:pStyle w:val="Compact"/>
              <w:jc w:val="left"/>
            </w:pPr>
            <w:r>
              <w:rPr>
                <w:bCs/>
                <w:b/>
              </w:rPr>
              <w:t xml:space="preserve">707,070,000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Indonesia, specifically the Indonesian Civil Code (Kitab Undang-Undang Hukum Perdata) and applicable labor regulations pertaining to professional service engagements in Indonesia Jakarta.</w:t>
      </w:r>
    </w:p>
    <w:p>
      <w:pPr>
        <w:numPr>
          <w:ilvl w:val="0"/>
          <w:numId w:val="1001"/>
        </w:numPr>
        <w:pStyle w:val="Compact"/>
      </w:pPr>
      <w:r>
        <w:t xml:space="preserve">The</w:t>
      </w:r>
      <w:r>
        <w:t xml:space="preserve"> </w:t>
      </w:r>
      <w:r>
        <w:t xml:space="preserve">Education Administrator</w:t>
      </w:r>
      <w:r>
        <w:t xml:space="preserve"> </w:t>
      </w:r>
      <w:r>
        <w:t xml:space="preserve">shall comply with all institutional policies, academic standards, and regulatory requirements established by the Ministry of Education, Culture, Research, and Technology of the Republic of Indonesia as applicable to educational institutions operating in Indonesia Jakarta.</w:t>
      </w:r>
    </w:p>
    <w:p>
      <w:pPr>
        <w:numPr>
          <w:ilvl w:val="0"/>
          <w:numId w:val="1001"/>
        </w:numPr>
        <w:pStyle w:val="Compact"/>
      </w:pPr>
      <w:r>
        <w:t xml:space="preserve">Payment for this</w:t>
      </w:r>
      <w:r>
        <w:t xml:space="preserve"> </w:t>
      </w:r>
      <w:r>
        <w:t xml:space="preserve">Purchase Order</w:t>
      </w:r>
      <w:r>
        <w:t xml:space="preserve"> </w:t>
      </w:r>
      <w:r>
        <w:t xml:space="preserve">shall be made in monthly installments via bank transfer to the account designated by PT EduPro Konsultan Manajemen. Each installment is due within fifteen (15) calendar days from the date of the corresponding invoice.</w:t>
      </w:r>
    </w:p>
    <w:p>
      <w:pPr>
        <w:numPr>
          <w:ilvl w:val="0"/>
          <w:numId w:val="1001"/>
        </w:numPr>
        <w:pStyle w:val="Compact"/>
      </w:pPr>
      <w:r>
        <w:t xml:space="preserve">The</w:t>
      </w:r>
      <w:r>
        <w:t xml:space="preserve"> </w:t>
      </w:r>
      <w:r>
        <w:t xml:space="preserve">Education Administrator</w:t>
      </w:r>
      <w:r>
        <w:t xml:space="preserve"> </w:t>
      </w:r>
      <w:r>
        <w:t xml:space="preserve">shall maintain a minimum of forty (40) working hours per week at the Indonesia Jakarta campus, with flexibility for additional hours during examination periods, accreditation audits, and institutional planning cycles.</w:t>
      </w:r>
    </w:p>
    <w:p>
      <w:pPr>
        <w:numPr>
          <w:ilvl w:val="0"/>
          <w:numId w:val="1001"/>
        </w:numPr>
        <w:pStyle w:val="Compact"/>
      </w:pPr>
      <w:r>
        <w:t xml:space="preserve">Either party may terminate this</w:t>
      </w:r>
      <w:r>
        <w:t xml:space="preserve"> </w:t>
      </w:r>
      <w:r>
        <w:t xml:space="preserve">Purchase Order</w:t>
      </w:r>
      <w:r>
        <w:t xml:space="preserve"> </w:t>
      </w:r>
      <w:r>
        <w:t xml:space="preserve">with a written notice of thirty (30) days. In the event of termination, the</w:t>
      </w:r>
      <w:r>
        <w:t xml:space="preserve"> </w:t>
      </w:r>
      <w:r>
        <w:t xml:space="preserve">Education Administrator</w:t>
      </w:r>
      <w:r>
        <w:t xml:space="preserve"> </w:t>
      </w:r>
      <w:r>
        <w:t xml:space="preserve">shall complete all outstanding administrative duties and hand over all institutional records, student data, and operational documentation to the successor appointed by the purchasing entity.</w:t>
      </w:r>
    </w:p>
    <w:p>
      <w:pPr>
        <w:numPr>
          <w:ilvl w:val="0"/>
          <w:numId w:val="1001"/>
        </w:numPr>
        <w:pStyle w:val="Compact"/>
      </w:pPr>
      <w:r>
        <w:t xml:space="preserve">All data and information handled by the</w:t>
      </w:r>
      <w:r>
        <w:t xml:space="preserve"> </w:t>
      </w:r>
      <w:r>
        <w:t xml:space="preserve">Education Administrator</w:t>
      </w:r>
      <w:r>
        <w:t xml:space="preserve"> </w:t>
      </w:r>
      <w:r>
        <w:t xml:space="preserve">in the course of duties at the Indonesia Jakarta campus shall be treated as strictly confidential in accordance with Indonesia's Personal Data Protection Law (UU No. 27 Tahun 2022).</w:t>
      </w:r>
    </w:p>
    <w:p>
      <w:pPr>
        <w:numPr>
          <w:ilvl w:val="0"/>
          <w:numId w:val="1001"/>
        </w:numPr>
        <w:pStyle w:val="Compact"/>
      </w:pPr>
      <w:r>
        <w:t xml:space="preserve">The</w:t>
      </w:r>
      <w:r>
        <w:t xml:space="preserve"> </w:t>
      </w:r>
      <w:r>
        <w:t xml:space="preserve">Education Administrator</w:t>
      </w:r>
      <w:r>
        <w:t xml:space="preserve"> </w:t>
      </w:r>
      <w:r>
        <w:t xml:space="preserve">shall be responsible for maintaining valid professional certifications and shall submit proof of continued education and professional development to the purchasing entity on a quarterly basis.</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mediation in Indonesia Jakarta before escalation to the competent court of law in the South Jakarta District Court (Pengadilan Negeri Jakarta Selatan).</w:t>
      </w:r>
    </w:p>
    <w:bookmarkEnd w:id="24"/>
    <w:bookmarkStart w:id="25" w:name="delivery-and-commencement"/>
    <w:p>
      <w:pPr>
        <w:pStyle w:val="Heading2"/>
      </w:pPr>
      <w:r>
        <w:t xml:space="preserve">5. Delivery and Commencement</w:t>
      </w:r>
    </w:p>
    <w:p>
      <w:pPr>
        <w:pStyle w:val="FirstParagraph"/>
      </w:pPr>
      <w:r>
        <w:t xml:space="preserve">The</w:t>
      </w:r>
      <w:r>
        <w:t xml:space="preserve"> </w:t>
      </w:r>
      <w:r>
        <w:t xml:space="preserve">Education Administrator</w:t>
      </w:r>
      <w:r>
        <w:t xml:space="preserve"> </w:t>
      </w:r>
      <w:r>
        <w:t xml:space="preserve">shall commence duties on 1 July 2025 at the Indonesia Jakarta campus located at Menara Pendidikan, Jl. Jend. Sudirman Kav. 52-53, Jakarta Selatan. The onboarding program, as specified in Line Item 02 of this</w:t>
      </w:r>
      <w:r>
        <w:t xml:space="preserve"> </w:t>
      </w:r>
      <w:r>
        <w:t xml:space="preserve">Purchase Order</w:t>
      </w:r>
      <w:r>
        <w:t xml:space="preserve">, shall be conducted during the first two (2) weeks of engagement and shall include orientation to institutional systems, familiarization with the student information management platform, and introduction to the faculty and administrative teams based in Indonesia Jakarta.</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accept all terms, conditions, and obligations set forth in this</w:t>
      </w:r>
      <w:r>
        <w:t xml:space="preserve"> </w:t>
      </w:r>
      <w:r>
        <w:t xml:space="preserve">Purchase Order</w:t>
      </w:r>
      <w:r>
        <w:t xml:space="preserve"> </w:t>
      </w:r>
      <w:r>
        <w:t xml:space="preserve">for the procurement of</w:t>
      </w:r>
      <w:r>
        <w:t xml:space="preserve"> </w:t>
      </w:r>
      <w:r>
        <w:t xml:space="preserve">Education Administrator</w:t>
      </w:r>
      <w:r>
        <w:t xml:space="preserve"> </w:t>
      </w:r>
      <w:r>
        <w:t xml:space="preserve">services in Indonesia Jakarta. This document constitutes a binding agreement between the parties upon execution.</w:t>
      </w:r>
    </w:p>
    <w:p>
      <w:pPr>
        <w:pStyle w:val="BodyText"/>
      </w:pPr>
      <w:r>
        <w:rPr>
          <w:bCs/>
          <w:b/>
        </w:rPr>
        <w:t xml:space="preserve">For PT Nusantara Pendidikan Sejahtera (Buyer)</w:t>
      </w:r>
      <w:r>
        <w:br/>
      </w:r>
      <w:r>
        <w:t xml:space="preserve">Name: Dr. Ir. Bambang Sutrisno, M.Pd.</w:t>
      </w:r>
      <w:r>
        <w:br/>
      </w:r>
      <w:r>
        <w:t xml:space="preserve">Title: Director of Academic Administration</w:t>
      </w:r>
      <w:r>
        <w:br/>
      </w:r>
      <w:r>
        <w:t xml:space="preserve">Date: _______________</w:t>
      </w:r>
    </w:p>
    <w:p>
      <w:pPr>
        <w:pStyle w:val="BodyText"/>
      </w:pPr>
      <w:r>
        <w:rPr>
          <w:bCs/>
          <w:b/>
        </w:rPr>
        <w:t xml:space="preserve">For PT EduPro Konsultan Manajemen (Seller)</w:t>
      </w:r>
      <w:r>
        <w:br/>
      </w:r>
      <w:r>
        <w:t xml:space="preserve">Name: Sdr. Andi Wijaya, S.E., M.M.</w:t>
      </w:r>
      <w:r>
        <w:br/>
      </w:r>
      <w:r>
        <w:t xml:space="preserve">Title: Chief Executive Officer</w:t>
      </w:r>
      <w:r>
        <w:br/>
      </w:r>
      <w:r>
        <w:t xml:space="preserve">Date: _______________</w:t>
      </w:r>
    </w:p>
    <w:p>
      <w:pPr>
        <w:pStyle w:val="BodyText"/>
      </w:pPr>
      <w:r>
        <w:t xml:space="preserve">This Purchase Order (PO-JKT-EDU-2025-0047) is valid for a period of ninety (90) days from the date of issue. This document was prepared for use in Indonesia Jakarta and is subject to the regulatory framework of the Republic of Indonesia. All references to the Education Administrator role pertain to the professional engagement described herein. Unauthorized reproduction or distribution of this Purchase Order is prohibited.</w:t>
      </w:r>
    </w:p>
    <w:p>
      <w:pPr>
        <w:pStyle w:val="BodyText"/>
      </w:pPr>
      <w:r>
        <w:t xml:space="preserve">Document generated: 15 June 2025 | Version 1.0 | Indonesia Jakarta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Indonesia Jakarta</dc:title>
  <dc:creator/>
  <dc:language>en</dc:language>
  <cp:keywords/>
  <dcterms:created xsi:type="dcterms:W3CDTF">2026-10-10T04:15:32Z</dcterms:created>
  <dcterms:modified xsi:type="dcterms:W3CDTF">2026-10-10T04:15:32Z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