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Republic of Côte d'Ivoire — Abidjan, Grand-Bassam District</w:t>
      </w:r>
    </w:p>
    <w:p>
      <w:pPr>
        <w:pStyle w:val="BodyText"/>
      </w:pPr>
      <w:r>
        <w:t xml:space="preserve">PO No. CI-ABJ-2025-0047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CI-ABJ-2025-0047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September 2025</w:t>
            </w:r>
          </w:p>
        </w:tc>
      </w:tr>
      <w:tr>
        <w:tc>
          <w:tcPr/>
          <w:p>
            <w:pPr>
              <w:pStyle w:val="Compact"/>
              <w:jc w:val="left"/>
            </w:pPr>
            <w:r>
              <w:t xml:space="preserve">Place of Performance</w:t>
            </w:r>
          </w:p>
        </w:tc>
        <w:tc>
          <w:tcPr/>
          <w:p>
            <w:pPr>
              <w:pStyle w:val="Compact"/>
              <w:jc w:val="left"/>
            </w:pPr>
            <w:r>
              <w:t xml:space="preserve">Abidjan, Ivory Coast — Cocody District, Boulevard Latrille</w:t>
            </w:r>
          </w:p>
        </w:tc>
      </w:tr>
      <w:tr>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Validity of This Purchase Order</w:t>
            </w:r>
          </w:p>
        </w:tc>
        <w:tc>
          <w:tcPr/>
          <w:p>
            <w:pPr>
              <w:pStyle w:val="Compact"/>
              <w:jc w:val="left"/>
            </w:pPr>
            <w:r>
              <w:t xml:space="preserve">30 calendar days from date of issue</w:t>
            </w:r>
          </w:p>
        </w:tc>
      </w:tr>
    </w:tbl>
    <w:bookmarkEnd w:id="21"/>
    <w:bookmarkStart w:id="22" w:name="purchasing-entity-buyer"/>
    <w:p>
      <w:pPr>
        <w:pStyle w:val="Heading2"/>
      </w:pPr>
      <w:r>
        <w:t xml:space="preserve">2. Purchasing Entity (Buyer)</w:t>
      </w:r>
    </w:p>
    <w:p>
      <w:pPr>
        <w:pStyle w:val="FirstParagraph"/>
      </w:pPr>
      <w:r>
        <w:rPr>
          <w:bCs/>
          <w:b/>
        </w:rPr>
        <w:t xml:space="preserve">Organization:</w:t>
      </w:r>
      <w:r>
        <w:t xml:space="preserve"> </w:t>
      </w:r>
      <w:r>
        <w:t xml:space="preserve">Abidjan Regional Directorate of Education (DRAE-Abidjan)</w:t>
      </w:r>
    </w:p>
    <w:p>
      <w:pPr>
        <w:pStyle w:val="BodyText"/>
      </w:pPr>
      <w:r>
        <w:rPr>
          <w:bCs/>
          <w:b/>
        </w:rPr>
        <w:t xml:space="preserve">Address:</w:t>
      </w:r>
      <w:r>
        <w:t xml:space="preserve"> </w:t>
      </w:r>
      <w:r>
        <w:t xml:space="preserve">12 Boulevard de la Paix, Cocody, Abidjan, Ivory Coast</w:t>
      </w:r>
    </w:p>
    <w:p>
      <w:pPr>
        <w:pStyle w:val="BodyText"/>
      </w:pPr>
      <w:r>
        <w:rPr>
          <w:bCs/>
          <w:b/>
        </w:rPr>
        <w:t xml:space="preserve">Telephone:</w:t>
      </w:r>
      <w:r>
        <w:t xml:space="preserve"> </w:t>
      </w:r>
      <w:r>
        <w:t xml:space="preserve">+225 27 22 45 67 89</w:t>
      </w:r>
    </w:p>
    <w:p>
      <w:pPr>
        <w:pStyle w:val="BodyText"/>
      </w:pPr>
      <w:r>
        <w:rPr>
          <w:bCs/>
          <w:b/>
        </w:rPr>
        <w:t xml:space="preserve">Email:</w:t>
      </w:r>
      <w:r>
        <w:t xml:space="preserve"> </w:t>
      </w:r>
      <w:r>
        <w:t xml:space="preserve">procurement@dreae-abidjan.ci</w:t>
      </w:r>
    </w:p>
    <w:p>
      <w:pPr>
        <w:pStyle w:val="BodyText"/>
      </w:pPr>
      <w:r>
        <w:rPr>
          <w:bCs/>
          <w:b/>
        </w:rPr>
        <w:t xml:space="preserve">Authorized Signatory:</w:t>
      </w:r>
      <w:r>
        <w:t xml:space="preserve"> </w:t>
      </w:r>
      <w:r>
        <w:t xml:space="preserve">Dr. Awa Koné, Director of Human Resources</w:t>
      </w:r>
    </w:p>
    <w:p>
      <w:pPr>
        <w:pStyle w:val="BodyText"/>
      </w:pPr>
      <w:r>
        <w:rPr>
          <w:bCs/>
          <w:b/>
        </w:rPr>
        <w:t xml:space="preserve">Procurement Officer:</w:t>
      </w:r>
      <w:r>
        <w:t xml:space="preserve"> </w:t>
      </w:r>
      <w:r>
        <w:t xml:space="preserve">Mr. Jean-Marc Kouassi</w:t>
      </w:r>
    </w:p>
    <w:p>
      <w:pPr>
        <w:pStyle w:val="BodyText"/>
      </w:pPr>
      <w:r>
        <w:rPr>
          <w:bCs/>
          <w:b/>
        </w:rPr>
        <w:t xml:space="preserve">Government Reference:</w:t>
      </w:r>
      <w:r>
        <w:t xml:space="preserve"> </w:t>
      </w:r>
      <w:r>
        <w:t xml:space="preserve">CI-MINEDAF-2025-EDU-0047</w:t>
      </w:r>
    </w:p>
    <w:p>
      <w:pPr>
        <w:pStyle w:val="BodyText"/>
      </w:pPr>
      <w:r>
        <w:rPr>
          <w:bCs/>
          <w:b/>
        </w:rPr>
        <w:t xml:space="preserve">Tax Identification (NIF):</w:t>
      </w:r>
      <w:r>
        <w:t xml:space="preserve"> </w:t>
      </w:r>
      <w:r>
        <w:t xml:space="preserve">CI-ABJ-2019-44821</w:t>
      </w:r>
    </w:p>
    <w:bookmarkEnd w:id="22"/>
    <w:bookmarkStart w:id="23" w:name="supplier-service-provider-seller"/>
    <w:p>
      <w:pPr>
        <w:pStyle w:val="Heading2"/>
      </w:pPr>
      <w:r>
        <w:t xml:space="preserve">3. Supplier / Service Provider (Seller)</w:t>
      </w:r>
    </w:p>
    <w:p>
      <w:pPr>
        <w:pStyle w:val="FirstParagraph"/>
      </w:pPr>
      <w:r>
        <w:rPr>
          <w:bCs/>
          <w:b/>
        </w:rPr>
        <w:t xml:space="preserve">Organization:</w:t>
      </w:r>
      <w:r>
        <w:t xml:space="preserve"> </w:t>
      </w:r>
      <w:r>
        <w:t xml:space="preserve">ÉduPro Afrique Consulting SARL</w:t>
      </w:r>
    </w:p>
    <w:p>
      <w:pPr>
        <w:pStyle w:val="BodyText"/>
      </w:pPr>
      <w:r>
        <w:rPr>
          <w:bCs/>
          <w:b/>
        </w:rPr>
        <w:t xml:space="preserve">Address:</w:t>
      </w:r>
      <w:r>
        <w:t xml:space="preserve"> </w:t>
      </w:r>
      <w:r>
        <w:t xml:space="preserve">45 Avenue de la République, Plateau, Abidjan, Ivory Coast</w:t>
      </w:r>
    </w:p>
    <w:p>
      <w:pPr>
        <w:pStyle w:val="BodyText"/>
      </w:pPr>
      <w:r>
        <w:rPr>
          <w:bCs/>
          <w:b/>
        </w:rPr>
        <w:t xml:space="preserve">Telephone:</w:t>
      </w:r>
      <w:r>
        <w:t xml:space="preserve"> </w:t>
      </w:r>
      <w:r>
        <w:t xml:space="preserve">+225 27 21 33 44 55</w:t>
      </w:r>
    </w:p>
    <w:p>
      <w:pPr>
        <w:pStyle w:val="BodyText"/>
      </w:pPr>
      <w:r>
        <w:rPr>
          <w:bCs/>
          <w:b/>
        </w:rPr>
        <w:t xml:space="preserve">Email:</w:t>
      </w:r>
      <w:r>
        <w:t xml:space="preserve"> </w:t>
      </w:r>
      <w:r>
        <w:t xml:space="preserve">contracts@edupro-afrique.ci</w:t>
      </w:r>
    </w:p>
    <w:p>
      <w:pPr>
        <w:pStyle w:val="BodyText"/>
      </w:pPr>
      <w:r>
        <w:rPr>
          <w:bCs/>
          <w:b/>
        </w:rPr>
        <w:t xml:space="preserve">Authorized Signatory:</w:t>
      </w:r>
      <w:r>
        <w:t xml:space="preserve"> </w:t>
      </w:r>
      <w:r>
        <w:t xml:space="preserve">Mme. Fatou Diabaté, Managing Director</w:t>
      </w:r>
    </w:p>
    <w:p>
      <w:pPr>
        <w:pStyle w:val="BodyText"/>
      </w:pPr>
      <w:r>
        <w:rPr>
          <w:bCs/>
          <w:b/>
        </w:rPr>
        <w:t xml:space="preserve">RC (Registration No.):</w:t>
      </w:r>
      <w:r>
        <w:t xml:space="preserve"> </w:t>
      </w:r>
      <w:r>
        <w:t xml:space="preserve">CI-ABJ-2018-B-12345</w:t>
      </w:r>
    </w:p>
    <w:p>
      <w:pPr>
        <w:pStyle w:val="BodyText"/>
      </w:pPr>
      <w:r>
        <w:rPr>
          <w:bCs/>
          <w:b/>
        </w:rPr>
        <w:t xml:space="preserve">NIF:</w:t>
      </w:r>
      <w:r>
        <w:t xml:space="preserve"> </w:t>
      </w:r>
      <w:r>
        <w:t xml:space="preserve">CI-PLT-2018-77203</w:t>
      </w:r>
    </w:p>
    <w:p>
      <w:pPr>
        <w:pStyle w:val="BodyText"/>
      </w:pPr>
      <w:r>
        <w:rPr>
          <w:bCs/>
          <w:b/>
        </w:rPr>
        <w:t xml:space="preserve">Bank:</w:t>
      </w:r>
      <w:r>
        <w:t xml:space="preserve"> </w:t>
      </w:r>
      <w:r>
        <w:t xml:space="preserve">Ecobank CI — Account No. 00012-3456789-01</w:t>
      </w:r>
    </w:p>
    <w:bookmarkEnd w:id="23"/>
    <w:bookmarkStart w:id="24" w:name="description-of-procured-services"/>
    <w:p>
      <w:pPr>
        <w:pStyle w:val="Heading2"/>
      </w:pPr>
      <w:r>
        <w:t xml:space="preserve">4. Description of Procured Services</w:t>
      </w:r>
    </w:p>
    <w:p>
      <w:pPr>
        <w:pStyle w:val="FirstParagraph"/>
      </w:pPr>
      <w:r>
        <w:t xml:space="preserve">This Purchase Order is issued by the Abidjan Regional Directorate of Education to formally procure the professional services of a qualified</w:t>
      </w:r>
      <w:r>
        <w:t xml:space="preserve"> </w:t>
      </w:r>
      <w:r>
        <w:t xml:space="preserve">Education Administrator</w:t>
      </w:r>
      <w:r>
        <w:t xml:space="preserve"> </w:t>
      </w:r>
      <w:r>
        <w:t xml:space="preserve">to be deployed within the educational infrastructure of Ivory Coast Abidjan. The selected</w:t>
      </w:r>
      <w:r>
        <w:t xml:space="preserve"> </w:t>
      </w:r>
      <w:r>
        <w:t xml:space="preserve">Education Administrator</w:t>
      </w:r>
      <w:r>
        <w:t xml:space="preserve"> </w:t>
      </w:r>
      <w:r>
        <w:t xml:space="preserve">shall be responsible for the day-to-day operational management, academic coordination, and administrative oversight of the Lycée Moderne de Cocody, a public secondary institution serving approximately 1,200 students in the Cocody district of Abidjan.</w:t>
      </w:r>
    </w:p>
    <w:p>
      <w:pPr>
        <w:pStyle w:val="BodyText"/>
      </w:pPr>
      <w:r>
        <w:t xml:space="preserve">The scope of services under this Purchase Order includes, but is not limited to: the supervision of teaching and non-teaching staff; the management of the academic calendar in compliance with the Ministry of National Education of Côte d'Ivoire; the coordination of examination processes; the maintenance of student records and administrative databases; the preparation of budgetary reports for the academic year; the facilitation of parent-teacher communication channels; and the implementation of quality assurance protocols as mandated by the national education authority in Ivory Coast Abidjan.</w:t>
      </w:r>
    </w:p>
    <w:p>
      <w:pPr>
        <w:pStyle w:val="BodyText"/>
      </w:pPr>
      <w:r>
        <w:t xml:space="preserve">The</w:t>
      </w:r>
      <w:r>
        <w:t xml:space="preserve"> </w:t>
      </w:r>
      <w:r>
        <w:t xml:space="preserve">Education Administrator</w:t>
      </w:r>
      <w:r>
        <w:t xml:space="preserve"> </w:t>
      </w:r>
      <w:r>
        <w:t xml:space="preserve">must hold a minimum of a Master's degree in Educational Management, Educational Leadership, or a closely related discipline from an accredited institution. A minimum of five (5) years of progressive administrative experience within a secondary or tertiary educational institution in West Africa is required. Fluency in French is mandatory, and working proficiency in English is strongly preferred given the multilingual student body in Abidjan.</w:t>
      </w:r>
    </w:p>
    <w:bookmarkEnd w:id="24"/>
    <w:bookmarkStart w:id="25" w:name="itemized-cost-breakdown"/>
    <w:p>
      <w:pPr>
        <w:pStyle w:val="Heading2"/>
      </w:pPr>
      <w:r>
        <w:t xml:space="preserve">5.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professional fee for the Education Administrator (full-time, 40 hrs/week)</w:t>
            </w:r>
          </w:p>
        </w:tc>
        <w:tc>
          <w:tcPr/>
          <w:p>
            <w:pPr>
              <w:pStyle w:val="Compact"/>
              <w:jc w:val="left"/>
            </w:pPr>
            <w:r>
              <w:t xml:space="preserve">10 months (Sep 2025 – Jun 2026)</w:t>
            </w:r>
          </w:p>
        </w:tc>
        <w:tc>
          <w:tcPr/>
          <w:p>
            <w:pPr>
              <w:pStyle w:val="Compact"/>
              <w:jc w:val="left"/>
            </w:pPr>
            <w:r>
              <w:t xml:space="preserve">850,000</w:t>
            </w:r>
          </w:p>
        </w:tc>
        <w:tc>
          <w:tcPr/>
          <w:p>
            <w:pPr>
              <w:pStyle w:val="Compact"/>
              <w:jc w:val="left"/>
            </w:pPr>
            <w:r>
              <w:t xml:space="preserve">10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Onboarding, orientation, and institutional familiarization program in Abidjan</w:t>
            </w:r>
          </w:p>
        </w:tc>
        <w:tc>
          <w:tcPr/>
          <w:p>
            <w:pPr>
              <w:pStyle w:val="Compact"/>
              <w:jc w:val="left"/>
            </w:pPr>
            <w:r>
              <w:t xml:space="preserve">2 weeks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Provision of administrative office equipment (desk, computer, printer, filing systems)</w:t>
            </w:r>
          </w:p>
        </w:tc>
        <w:tc>
          <w:tcPr/>
          <w:p>
            <w:pPr>
              <w:pStyle w:val="Compact"/>
              <w:jc w:val="left"/>
            </w:pPr>
            <w:r>
              <w:t xml:space="preserve">One-time</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Professional development and continuous training (2 workshops per term)</w:t>
            </w:r>
          </w:p>
        </w:tc>
        <w:tc>
          <w:tcPr/>
          <w:p>
            <w:pPr>
              <w:pStyle w:val="Compact"/>
              <w:jc w:val="left"/>
            </w:pPr>
            <w:r>
              <w:t xml:space="preserve">3 terms</w:t>
            </w:r>
          </w:p>
        </w:tc>
        <w:tc>
          <w:tcPr/>
          <w:p>
            <w:pPr>
              <w:pStyle w:val="Compact"/>
              <w:jc w:val="left"/>
            </w:pPr>
            <w:r>
              <w:t xml:space="preserve">450,000</w:t>
            </w:r>
          </w:p>
        </w:tc>
        <w:tc>
          <w:tcPr/>
          <w:p>
            <w:pPr>
              <w:pStyle w:val="Compact"/>
              <w:jc w:val="left"/>
            </w:pPr>
            <w:r>
              <w:t xml:space="preserve">6</w:t>
            </w:r>
          </w:p>
        </w:tc>
        <w:tc>
          <w:tcPr/>
          <w:p>
            <w:pPr>
              <w:pStyle w:val="Compact"/>
              <w:jc w:val="left"/>
            </w:pPr>
            <w:r>
              <w:t xml:space="preserve">2,700,000</w:t>
            </w:r>
          </w:p>
        </w:tc>
      </w:tr>
      <w:tr>
        <w:tc>
          <w:tcPr/>
          <w:p>
            <w:pPr>
              <w:pStyle w:val="Compact"/>
              <w:jc w:val="left"/>
            </w:pPr>
            <w:r>
              <w:t xml:space="preserve">05</w:t>
            </w:r>
          </w:p>
        </w:tc>
        <w:tc>
          <w:tcPr/>
          <w:p>
            <w:pPr>
              <w:pStyle w:val="Compact"/>
              <w:jc w:val="left"/>
            </w:pPr>
            <w:r>
              <w:t xml:space="preserve">Transportation allowance for official duties within Ivory Coast Abidjan</w:t>
            </w:r>
          </w:p>
        </w:tc>
        <w:tc>
          <w:tcPr/>
          <w:p>
            <w:pPr>
              <w:pStyle w:val="Compact"/>
              <w:jc w:val="left"/>
            </w:pPr>
            <w:r>
              <w:t xml:space="preserve">10 months</w:t>
            </w:r>
          </w:p>
        </w:tc>
        <w:tc>
          <w:tcPr/>
          <w:p>
            <w:pPr>
              <w:pStyle w:val="Compact"/>
              <w:jc w:val="left"/>
            </w:pPr>
            <w:r>
              <w:t xml:space="preserve">150,000</w:t>
            </w:r>
          </w:p>
        </w:tc>
        <w:tc>
          <w:tcPr/>
          <w:p>
            <w:pPr>
              <w:pStyle w:val="Compact"/>
              <w:jc w:val="left"/>
            </w:pPr>
            <w:r>
              <w:t xml:space="preserve">10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Communication and connectivity allowance (mobile, internet)</w:t>
            </w:r>
          </w:p>
        </w:tc>
        <w:tc>
          <w:tcPr/>
          <w:p>
            <w:pPr>
              <w:pStyle w:val="Compact"/>
              <w:jc w:val="left"/>
            </w:pPr>
            <w:r>
              <w:t xml:space="preserve">10 months</w:t>
            </w:r>
          </w:p>
        </w:tc>
        <w:tc>
          <w:tcPr/>
          <w:p>
            <w:pPr>
              <w:pStyle w:val="Compact"/>
              <w:jc w:val="left"/>
            </w:pPr>
            <w:r>
              <w:t xml:space="preserve">75,000</w:t>
            </w:r>
          </w:p>
        </w:tc>
        <w:tc>
          <w:tcPr/>
          <w:p>
            <w:pPr>
              <w:pStyle w:val="Compact"/>
              <w:jc w:val="left"/>
            </w:pPr>
            <w:r>
              <w:t xml:space="preserve">10</w:t>
            </w:r>
          </w:p>
        </w:tc>
        <w:tc>
          <w:tcPr/>
          <w:p>
            <w:pPr>
              <w:pStyle w:val="Compact"/>
              <w:jc w:val="left"/>
            </w:pPr>
            <w:r>
              <w:t xml:space="preserve">750,000</w:t>
            </w:r>
          </w:p>
        </w:tc>
      </w:tr>
      <w:tr>
        <w:tc>
          <w:tcPr>
            <w:gridSpan w:val="5"/>
          </w:tcPr>
          <w:p>
            <w:pPr>
              <w:pStyle w:val="Compact"/>
              <w:jc w:val="left"/>
            </w:pPr>
            <w:r>
              <w:t xml:space="preserve">TOTAL AMOUNT DUE (XOF)</w:t>
            </w:r>
          </w:p>
        </w:tc>
        <w:tc>
          <w:tcPr/>
          <w:p>
            <w:pPr>
              <w:pStyle w:val="Compact"/>
              <w:jc w:val="left"/>
            </w:pPr>
            <w:r>
              <w:t xml:space="preserve">16,450,000</w:t>
            </w:r>
          </w:p>
        </w:tc>
      </w:tr>
      <w:tr>
        <w:tc>
          <w:tcPr>
            <w:gridSpan w:val="5"/>
          </w:tcPr>
          <w:p>
            <w:pPr>
              <w:pStyle w:val="Compact"/>
              <w:jc w:val="left"/>
            </w:pPr>
            <w:r>
              <w:t xml:space="preserve">VAT (18% — applicable per Ivorian tax code)</w:t>
            </w:r>
          </w:p>
        </w:tc>
        <w:tc>
          <w:tcPr/>
          <w:p>
            <w:pPr>
              <w:pStyle w:val="Compact"/>
              <w:jc w:val="left"/>
            </w:pPr>
            <w:r>
              <w:t xml:space="preserve">2,961,000</w:t>
            </w:r>
          </w:p>
        </w:tc>
      </w:tr>
      <w:tr>
        <w:tc>
          <w:tcPr>
            <w:gridSpan w:val="5"/>
          </w:tcPr>
          <w:p>
            <w:pPr>
              <w:pStyle w:val="Compact"/>
              <w:jc w:val="left"/>
            </w:pPr>
            <w:r>
              <w:t xml:space="preserve">GRAND TOTAL (XOF)</w:t>
            </w:r>
          </w:p>
        </w:tc>
        <w:tc>
          <w:tcPr/>
          <w:p>
            <w:pPr>
              <w:pStyle w:val="Compact"/>
              <w:jc w:val="left"/>
            </w:pPr>
            <w:r>
              <w:t xml:space="preserve">19,411,000</w:t>
            </w:r>
          </w:p>
        </w:tc>
      </w:tr>
    </w:tbl>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constitutes a binding agreement between the Abidjan Regional Directorate of Education and ÉduPro Afrique Consulting SARL for the provision of the</w:t>
      </w:r>
      <w:r>
        <w:t xml:space="preserve"> </w:t>
      </w:r>
      <w:r>
        <w:t xml:space="preserve">Education Administrator</w:t>
      </w:r>
      <w:r>
        <w:t xml:space="preserve"> </w:t>
      </w:r>
      <w:r>
        <w:t xml:space="preserve">services as described herein. All terms are governed by the laws of the Republic of Côte d'Ivoire, including the Ivorian Labour Code and the Public Procurement Code (Code des Marchés Publics).</w:t>
      </w:r>
    </w:p>
    <w:p>
      <w:pPr>
        <w:pStyle w:val="BodyText"/>
      </w:pPr>
      <w:r>
        <w:rPr>
          <w:bCs/>
          <w:b/>
        </w:rPr>
        <w:t xml:space="preserve">6.2</w:t>
      </w:r>
      <w:r>
        <w:t xml:space="preserve"> </w:t>
      </w:r>
      <w:r>
        <w:t xml:space="preserve">The</w:t>
      </w:r>
      <w:r>
        <w:t xml:space="preserve"> </w:t>
      </w:r>
      <w:r>
        <w:t xml:space="preserve">Education Administrator</w:t>
      </w:r>
      <w:r>
        <w:t xml:space="preserve"> </w:t>
      </w:r>
      <w:r>
        <w:t xml:space="preserve">shall report directly to the Principal of Lycée Moderne de Cocody and, in matters of institutional policy, to the Regional Director of Education in Abidjan. The administrator shall adhere to all codes of conduct, ethical standards, and regulatory frameworks established by the Ministry of National Education of Côte d'Ivoire.</w:t>
      </w:r>
    </w:p>
    <w:p>
      <w:pPr>
        <w:pStyle w:val="BodyText"/>
      </w:pPr>
      <w:r>
        <w:rPr>
          <w:bCs/>
          <w:b/>
        </w:rPr>
        <w:t xml:space="preserve">6.3</w:t>
      </w:r>
      <w:r>
        <w:t xml:space="preserve"> </w:t>
      </w:r>
      <w:r>
        <w:t xml:space="preserve">Payment shall be processed via bank transfer to the account specified in Section 3. Invoices must be submitted by the 5th of each month for the preceding month's services. Late payments beyond the Net 30-day window shall accrue interest at the rate of 1.5% per month, in accordance with Ivorian commercial law.</w:t>
      </w:r>
    </w:p>
    <w:p>
      <w:pPr>
        <w:pStyle w:val="BodyText"/>
      </w:pPr>
      <w:r>
        <w:rPr>
          <w:bCs/>
          <w:b/>
        </w:rPr>
        <w:t xml:space="preserve">6.4</w:t>
      </w:r>
      <w:r>
        <w:t xml:space="preserve"> </w:t>
      </w:r>
      <w:r>
        <w:t xml:space="preserve">Either party may terminate this Purchase Order with a written notice of thirty (30) days. In the event of termination for cause, the terminating party must provide a detailed written justification. Upon termination, all institutional records, student data, and administrative documents in the possession of the</w:t>
      </w:r>
      <w:r>
        <w:t xml:space="preserve"> </w:t>
      </w:r>
      <w:r>
        <w:t xml:space="preserve">Education Administrator</w:t>
      </w:r>
      <w:r>
        <w:t xml:space="preserve"> </w:t>
      </w:r>
      <w:r>
        <w:t xml:space="preserve">must be returned to the Directorate within five (5) business days.</w:t>
      </w:r>
    </w:p>
    <w:p>
      <w:pPr>
        <w:pStyle w:val="BodyText"/>
      </w:pPr>
      <w:r>
        <w:rPr>
          <w:bCs/>
          <w:b/>
        </w:rPr>
        <w:t xml:space="preserve">6.5</w:t>
      </w:r>
      <w:r>
        <w:t xml:space="preserve"> </w:t>
      </w:r>
      <w:r>
        <w:t xml:space="preserve">The supplier warrants that the</w:t>
      </w:r>
      <w:r>
        <w:t xml:space="preserve"> </w:t>
      </w:r>
      <w:r>
        <w:t xml:space="preserve">Education Administrator</w:t>
      </w:r>
      <w:r>
        <w:t xml:space="preserve"> </w:t>
      </w:r>
      <w:r>
        <w:t xml:space="preserve">assigned under this Purchase Order shall not be subject to any criminal record, professional disciplinary action, or conflict of interest that would impair the performance of administrative duties within the public education system of Ivory Coast Abidjan.</w:t>
      </w:r>
    </w:p>
    <w:p>
      <w:pPr>
        <w:pStyle w:val="BodyText"/>
      </w:pPr>
      <w:r>
        <w:rPr>
          <w:bCs/>
          <w:b/>
        </w:rPr>
        <w:t xml:space="preserve">6.6</w:t>
      </w:r>
      <w:r>
        <w:t xml:space="preserve"> </w:t>
      </w:r>
      <w:r>
        <w:t xml:space="preserve">All disputes arising from this Purchase Order shall be resolved through amicable negotiation. Should negotiation fail within sixty (60) days, the matter shall be submitted to the competent commercial court of Abidjan, Ivory Coast.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specifications outlined in this Purchase Order. The</w:t>
      </w:r>
      <w:r>
        <w:t xml:space="preserve"> </w:t>
      </w:r>
      <w:r>
        <w:t xml:space="preserve">Education Administrator</w:t>
      </w:r>
      <w:r>
        <w:t xml:space="preserve"> </w:t>
      </w:r>
      <w:r>
        <w:t xml:space="preserve">services shall commence on the date specified in Section 1, subject to the successful completion of all onboarding procedures and the verification of professional credentials by the Abidjan Regional Directorate of Education.</w:t>
      </w:r>
    </w:p>
    <w:bookmarkEnd w:id="27"/>
    <w:p>
      <w:pPr>
        <w:pStyle w:val="BodyText"/>
      </w:pPr>
      <w:r>
        <w:rPr>
          <w:bCs/>
          <w:b/>
        </w:rPr>
        <w:t xml:space="preserve">For the Purchasing Entity:</w:t>
      </w:r>
    </w:p>
    <w:p>
      <w:pPr>
        <w:pStyle w:val="BodyText"/>
      </w:pPr>
      <w:r>
        <w:t xml:space="preserve">Abidjan Regional Directorate of Education</w:t>
      </w:r>
    </w:p>
    <w:p>
      <w:pPr>
        <w:pStyle w:val="BodyText"/>
      </w:pPr>
      <w:r>
        <w:t xml:space="preserve">Dr. Awa Koné</w:t>
      </w:r>
    </w:p>
    <w:p>
      <w:pPr>
        <w:pStyle w:val="BodyText"/>
      </w:pPr>
      <w:r>
        <w:t xml:space="preserve">Director of Human Resources</w:t>
      </w:r>
    </w:p>
    <w:p>
      <w:pPr>
        <w:pStyle w:val="BodyText"/>
      </w:pPr>
      <w:r>
        <w:t xml:space="preserve">Date: _______________</w:t>
      </w:r>
    </w:p>
    <w:p>
      <w:pPr>
        <w:pStyle w:val="BodyText"/>
      </w:pPr>
      <w:r>
        <w:rPr>
          <w:bCs/>
          <w:b/>
        </w:rPr>
        <w:t xml:space="preserve">For the Service Provider:</w:t>
      </w:r>
    </w:p>
    <w:p>
      <w:pPr>
        <w:pStyle w:val="BodyText"/>
      </w:pPr>
      <w:r>
        <w:t xml:space="preserve">ÉduPro Afrique Consulting SARL</w:t>
      </w:r>
    </w:p>
    <w:p>
      <w:pPr>
        <w:pStyle w:val="BodyText"/>
      </w:pPr>
      <w:r>
        <w:t xml:space="preserve">Mme. Fatou Diabaté</w:t>
      </w:r>
    </w:p>
    <w:p>
      <w:pPr>
        <w:pStyle w:val="BodyText"/>
      </w:pPr>
      <w:r>
        <w:t xml:space="preserve">Managing Director</w:t>
      </w:r>
    </w:p>
    <w:p>
      <w:pPr>
        <w:pStyle w:val="BodyText"/>
      </w:pPr>
      <w:r>
        <w:t xml:space="preserve">Date: _______________</w:t>
      </w:r>
    </w:p>
    <w:p>
      <w:pPr>
        <w:pStyle w:val="BodyText"/>
      </w:pPr>
      <w:r>
        <w:t xml:space="preserve">This Purchase Order (CI-ABJ-2025-0047) was issued by the Abidjan Regional Directorate of Education, Ivory Coast Abidjan, for the procurement of Education Administrator professional services. Document reference: CI-MINEDAF-2025-EDU-0047. This document is valid for thirty (30) days from the date of issue. Unauthorized reproduction or distribution is prohibited under Ivorian public procurement regulations.</w:t>
      </w:r>
    </w:p>
    <w:p>
      <w:pPr>
        <w:pStyle w:val="BodyText"/>
      </w:pPr>
      <w:r>
        <w:t xml:space="preserve">© 2025 DRAE-Abidjan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Ivory Coast Abidjan</dc:title>
  <dc:creator/>
  <dc:language>en</dc:language>
  <cp:keywords/>
  <dcterms:created xsi:type="dcterms:W3CDTF">2026-10-10T00:38:35Z</dcterms:created>
  <dcterms:modified xsi:type="dcterms:W3CDTF">2026-10-10T00:38:35Z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