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t xml:space="preserve">Almaty Educational Services Consortium (AESC)</w:t>
      </w:r>
    </w:p>
    <w:p>
      <w:pPr>
        <w:pStyle w:val="BodyText"/>
      </w:pPr>
      <w:r>
        <w:t xml:space="preserve">45 Abai Avenue, Almaty, 050040, Republic of Kazakhstan</w:t>
      </w:r>
    </w:p>
    <w:p>
      <w:pPr>
        <w:pStyle w:val="BodyText"/>
      </w:pPr>
      <w:r>
        <w:t xml:space="preserve">Tax Identification Number (BIN): 990845001234 | Phone: +7 (727) 312-4567 | Email: procurement@aesc-kz.kz</w:t>
      </w:r>
    </w:p>
    <w:bookmarkEnd w:id="20"/>
    <w:p>
      <w:pPr>
        <w:pStyle w:val="BodyText"/>
      </w:pPr>
      <w:r>
        <w:rPr>
          <w:bCs/>
          <w:b/>
        </w:rPr>
        <w:t xml:space="preserve">Purchase Order No.:</w:t>
      </w:r>
      <w:r>
        <w:t xml:space="preserve"> </w:t>
      </w:r>
      <w:r>
        <w:t xml:space="preserve">PO-AESC-2025-0047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Kazakhstani Tenge (KZT)</w:t>
      </w:r>
      <w:r>
        <w:br/>
      </w:r>
      <w:r>
        <w:rPr>
          <w:bCs/>
          <w:b/>
        </w:rPr>
        <w:t xml:space="preserve">Incoterms:</w:t>
      </w:r>
      <w:r>
        <w:t xml:space="preserve"> </w:t>
      </w:r>
      <w:r>
        <w:t xml:space="preserve">DAP Almaty</w:t>
      </w:r>
    </w:p>
    <w:p>
      <w:pPr>
        <w:pStyle w:val="BodyText"/>
      </w:pPr>
      <w:r>
        <w:t xml:space="preserve">1. Vendor / Service Provider Information</w:t>
      </w:r>
    </w:p>
    <w:p>
      <w:pPr>
        <w:pStyle w:val="BodyText"/>
      </w:pPr>
      <w:r>
        <w:rPr>
          <w:bCs/>
          <w:b/>
        </w:rPr>
        <w:t xml:space="preserve">Company Name:</w:t>
      </w:r>
      <w:r>
        <w:t xml:space="preserve"> </w:t>
      </w:r>
      <w:r>
        <w:t xml:space="preserve">Steppe Talent Solutions LLP</w:t>
      </w:r>
      <w:r>
        <w:br/>
      </w:r>
      <w:r>
        <w:rPr>
          <w:bCs/>
          <w:b/>
        </w:rPr>
        <w:t xml:space="preserve">Address:</w:t>
      </w:r>
      <w:r>
        <w:t xml:space="preserve"> </w:t>
      </w:r>
      <w:r>
        <w:t xml:space="preserve">12 Dostyk Avenue, Office 340, Almaty, 050000, Republic of Kazakhstan</w:t>
      </w:r>
      <w:r>
        <w:br/>
      </w:r>
      <w:r>
        <w:rPr>
          <w:bCs/>
          <w:b/>
        </w:rPr>
        <w:t xml:space="preserve">BIN:</w:t>
      </w:r>
      <w:r>
        <w:t xml:space="preserve"> </w:t>
      </w:r>
      <w:r>
        <w:t xml:space="preserve">010945678901</w:t>
      </w:r>
      <w:r>
        <w:br/>
      </w:r>
      <w:r>
        <w:rPr>
          <w:bCs/>
          <w:b/>
        </w:rPr>
        <w:t xml:space="preserve">Contact Person:</w:t>
      </w:r>
      <w:r>
        <w:t xml:space="preserve"> </w:t>
      </w:r>
      <w:r>
        <w:t xml:space="preserve">Aigerim Nurlanova, Head of Recruitment Division</w:t>
      </w:r>
      <w:r>
        <w:br/>
      </w:r>
      <w:r>
        <w:rPr>
          <w:bCs/>
          <w:b/>
        </w:rPr>
        <w:t xml:space="preserve">Email:</w:t>
      </w:r>
      <w:r>
        <w:t xml:space="preserve"> </w:t>
      </w:r>
      <w:r>
        <w:t xml:space="preserve">a.nurlanova@steppetalent.kz |</w:t>
      </w:r>
      <w:r>
        <w:t xml:space="preserve"> </w:t>
      </w:r>
      <w:r>
        <w:rPr>
          <w:bCs/>
          <w:b/>
        </w:rPr>
        <w:t xml:space="preserve">Phone:</w:t>
      </w:r>
      <w:r>
        <w:t xml:space="preserve"> </w:t>
      </w:r>
      <w:r>
        <w:t xml:space="preserve">+7 (727) 555-8901</w:t>
      </w:r>
    </w:p>
    <w:p>
      <w:pPr>
        <w:pStyle w:val="BodyText"/>
      </w:pPr>
      <w:r>
        <w:t xml:space="preserve">2. Description of Purchase – Education Administrator Engagement</w:t>
      </w:r>
    </w:p>
    <w:p>
      <w:pPr>
        <w:pStyle w:val="BodyText"/>
      </w:pPr>
      <w:r>
        <w:t xml:space="preserve">This Purchase Order is issued by the Almaty Educational Services Consortium (AESC) to formally authorize the procurement of professional services for the recruitment, onboarding, and initial engagement of a qualified</w:t>
      </w:r>
      <w:r>
        <w:t xml:space="preserve"> </w:t>
      </w:r>
      <w:r>
        <w:t xml:space="preserve">Education Administrator</w:t>
      </w:r>
      <w:r>
        <w:t xml:space="preserve"> </w:t>
      </w:r>
      <w:r>
        <w:t xml:space="preserve">to support the administrative and operational functions of the Consortium's educational programs in</w:t>
      </w:r>
      <w:r>
        <w:t xml:space="preserve"> </w:t>
      </w:r>
      <w:r>
        <w:t xml:space="preserve">Kazakhstan Almaty</w:t>
      </w:r>
      <w:r>
        <w:t xml:space="preserve">. The Education Administrator shall be responsible for coordinating academic scheduling, managing institutional records, overseeing compliance with the Ministry of Education and Science of the Republic of Kazakhstan regulations, and facilitating communication between faculty, students, and administrative staff across all AESC campuses located in the Almaty metropolitan area.</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Recruitment and selection services for a full-time Education Administrator position, including job posting, candidate screening, interview coordination, and background verification in accordance with Kazakhstan labor law.</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Onboarding and orientation package for the Education Administrator, comprising orientation to AESC policies, Kazakhstan Almaty educational regulatory framework, institutional IT systems, and administrative workflows.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Professional development and certification support for the Education Administrator, including enrollment in a Kazakhstan-recognized administrative management course (minimum 40 contact hours) and provision of study materials.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Provision of office equipment and software licenses for the Education Administrator workstation: ergonomic desk chair, dual-monitor setup, licensed Microsoft 365 Business, and Kazakhstan-compliant document management system access.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Legal and compliance consultation for the Education Administrator employment contract, ensuring full adherence to the Labor Code of the Republic of Kazakhstan, social security contributions, and local Almaty municipal employment regulations.</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Three-month performance monitoring and administrative support audit for the Education Administrator, including quarterly evaluation reports and recommendations for role optimization within the Kazakhstan Almaty educational context.</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gridSpan w:val="4"/>
          </w:tcPr>
          <w:p>
            <w:pPr>
              <w:pStyle w:val="Compact"/>
              <w:jc w:val="right"/>
            </w:pPr>
            <w:r>
              <w:t xml:space="preserve">SUBTOTAL</w:t>
            </w:r>
          </w:p>
        </w:tc>
        <w:tc>
          <w:tcPr/>
          <w:p>
            <w:pPr>
              <w:pStyle w:val="Compact"/>
              <w:jc w:val="left"/>
            </w:pPr>
            <w:r>
              <w:t xml:space="preserve">2,130,000</w:t>
            </w:r>
          </w:p>
        </w:tc>
      </w:tr>
      <w:tr>
        <w:tc>
          <w:tcPr>
            <w:gridSpan w:val="4"/>
          </w:tcPr>
          <w:p>
            <w:pPr>
              <w:pStyle w:val="Compact"/>
              <w:jc w:val="right"/>
            </w:pPr>
            <w:r>
              <w:t xml:space="preserve">Value Added Tax (VAT) at 12%</w:t>
            </w:r>
          </w:p>
        </w:tc>
        <w:tc>
          <w:tcPr/>
          <w:p>
            <w:pPr>
              <w:pStyle w:val="Compact"/>
              <w:jc w:val="left"/>
            </w:pPr>
            <w:r>
              <w:t xml:space="preserve">255,600</w:t>
            </w:r>
          </w:p>
        </w:tc>
      </w:tr>
      <w:tr>
        <w:tc>
          <w:tcPr>
            <w:gridSpan w:val="4"/>
          </w:tcPr>
          <w:p>
            <w:pPr>
              <w:pStyle w:val="Compact"/>
              <w:jc w:val="right"/>
            </w:pPr>
            <w:r>
              <w:t xml:space="preserve">GRAND TOTAL</w:t>
            </w:r>
          </w:p>
        </w:tc>
        <w:tc>
          <w:tcPr/>
          <w:p>
            <w:pPr>
              <w:pStyle w:val="Compact"/>
              <w:jc w:val="left"/>
            </w:pPr>
            <w:r>
              <w:t xml:space="preserve">2,385,600</w:t>
            </w:r>
          </w:p>
        </w:tc>
      </w:tr>
    </w:tbl>
    <w:p>
      <w:pPr>
        <w:pStyle w:val="BodyText"/>
      </w:pPr>
      <w:r>
        <w:t xml:space="preserve">4. Scope of Work and Deliverables</w:t>
      </w:r>
    </w:p>
    <w:p>
      <w:pPr>
        <w:pStyle w:val="BodyText"/>
      </w:pPr>
      <w:r>
        <w:t xml:space="preserve">The Education Administrator engaged under this Purchase Order shall perform the following core duties within the operational boundaries of</w:t>
      </w:r>
      <w:r>
        <w:t xml:space="preserve"> </w:t>
      </w:r>
      <w:r>
        <w:t xml:space="preserve">Kazakhstan Almaty</w:t>
      </w:r>
      <w:r>
        <w:t xml:space="preserve">:</w:t>
      </w:r>
    </w:p>
    <w:p>
      <w:pPr>
        <w:numPr>
          <w:ilvl w:val="0"/>
          <w:numId w:val="1001"/>
        </w:numPr>
        <w:pStyle w:val="Compact"/>
      </w:pPr>
      <w:r>
        <w:t xml:space="preserve">Manage and maintain all academic calendars, timetables, and examination schedules for AESC programs delivered in Almaty, ensuring alignment with the national educational calendar published by the Ministry of Education and Science of the Republic of Kazakhstan.</w:t>
      </w:r>
    </w:p>
    <w:p>
      <w:pPr>
        <w:numPr>
          <w:ilvl w:val="0"/>
          <w:numId w:val="1001"/>
        </w:numPr>
        <w:pStyle w:val="Compact"/>
      </w:pPr>
      <w:r>
        <w:t xml:space="preserve">Oversee the registration, enrollment, and academic record-keeping processes for a minimum of 1,200 students across three AESC campuses in the Almaty region.</w:t>
      </w:r>
    </w:p>
    <w:p>
      <w:pPr>
        <w:numPr>
          <w:ilvl w:val="0"/>
          <w:numId w:val="1001"/>
        </w:numPr>
        <w:pStyle w:val="Compact"/>
      </w:pPr>
      <w:r>
        <w:t xml:space="preserve">Coordinate with faculty and department heads to ensure compliance with accreditation standards set by the National Center for Quality Assurance in Education.</w:t>
      </w:r>
    </w:p>
    <w:p>
      <w:pPr>
        <w:numPr>
          <w:ilvl w:val="0"/>
          <w:numId w:val="1001"/>
        </w:numPr>
        <w:pStyle w:val="Compact"/>
      </w:pPr>
      <w:r>
        <w:t xml:space="preserve">Maintain and update the institutional document management system, ensuring all records are stored in accordance with Kazakhstan data protection legislation (Law No. 98-V on Personal Data and Its Protection).</w:t>
      </w:r>
    </w:p>
    <w:p>
      <w:pPr>
        <w:numPr>
          <w:ilvl w:val="0"/>
          <w:numId w:val="1001"/>
        </w:numPr>
        <w:pStyle w:val="Compact"/>
      </w:pPr>
      <w:r>
        <w:t xml:space="preserve">Prepare and submit monthly administrative reports to the AESC Board of Directors, including budget utilization, staffing metrics, and compliance status updates specific to the Kazakhstan Almaty operational environment.</w:t>
      </w:r>
    </w:p>
    <w:p>
      <w:pPr>
        <w:numPr>
          <w:ilvl w:val="0"/>
          <w:numId w:val="1001"/>
        </w:numPr>
        <w:pStyle w:val="Compact"/>
      </w:pPr>
      <w:r>
        <w:t xml:space="preserve">Facilitate inter-institutional partnerships and collaborative educational initiatives within the Almaty academic community, representing AESC at regional education forums and conferences.</w:t>
      </w:r>
    </w:p>
    <w:p>
      <w:pPr>
        <w:pStyle w:val="FirstParagraph"/>
      </w:pPr>
      <w:r>
        <w:t xml:space="preserve">5. Terms and Conditions</w:t>
      </w:r>
    </w:p>
    <w:p>
      <w:pPr>
        <w:numPr>
          <w:ilvl w:val="0"/>
          <w:numId w:val="1002"/>
        </w:numPr>
        <w:pStyle w:val="Compact"/>
      </w:pPr>
      <w:r>
        <w:t xml:space="preserve">This Purchase Order constitutes a binding agreement between AESC and Steppe Talent Solutions LLP upon signature by both authorized representatives. All terms are governed by the Civil Code of the Republic of Kazakhstan and applicable commercial legislation.</w:t>
      </w:r>
    </w:p>
    <w:p>
      <w:pPr>
        <w:numPr>
          <w:ilvl w:val="0"/>
          <w:numId w:val="1002"/>
        </w:numPr>
        <w:pStyle w:val="Compact"/>
      </w:pPr>
      <w:r>
        <w:t xml:space="preserve">Payment shall be made via bank transfer to the vendor's designated account in KZT within thirty (30) calendar days of receipt of a valid invoice and confirmation of satisfactory delivery of the applicable line item services.</w:t>
      </w:r>
    </w:p>
    <w:p>
      <w:pPr>
        <w:numPr>
          <w:ilvl w:val="0"/>
          <w:numId w:val="1002"/>
        </w:numPr>
        <w:pStyle w:val="Compact"/>
      </w:pPr>
      <w:r>
        <w:t xml:space="preserve">The vendor shall complete all recruitment and onboarding activities for the Education Administrator no later than 30 August 2025. Failure to meet this deadline shall entitle AESC to a penalty of 0.5% of the total Purchase Order value per calendar day of delay, up to a maximum of 10%.</w:t>
      </w:r>
    </w:p>
    <w:p>
      <w:pPr>
        <w:numPr>
          <w:ilvl w:val="0"/>
          <w:numId w:val="1002"/>
        </w:numPr>
        <w:pStyle w:val="Compact"/>
      </w:pPr>
      <w:r>
        <w:t xml:space="preserve">All services rendered under this Purchase Order shall be performed in compliance with the labor, tax, and social security laws of the Republic of Kazakhstan. The vendor is solely responsible for ensuring the Education Administrator's employment documentation is fully compliant with Almaty municipal and national regulatory requirements.</w:t>
      </w:r>
    </w:p>
    <w:p>
      <w:pPr>
        <w:numPr>
          <w:ilvl w:val="0"/>
          <w:numId w:val="1002"/>
        </w:numPr>
        <w:pStyle w:val="Compact"/>
      </w:pPr>
      <w:r>
        <w:t xml:space="preserve">Confidentiality: Both parties agree to maintain strict confidentiality regarding all proprietary information, student data, and internal AESC operational details encountered during the execution of this Purchase Order. This obligation survives termination for a period of five (5) years.</w:t>
      </w:r>
    </w:p>
    <w:p>
      <w:pPr>
        <w:numPr>
          <w:ilvl w:val="0"/>
          <w:numId w:val="1002"/>
        </w:numPr>
        <w:pStyle w:val="Compact"/>
      </w:pPr>
      <w:r>
        <w:t xml:space="preserve">Dispute resolution: Any disputes arising from this Purchase Order shall first be subject to good-faith negotiation. If unresolved within thirty (30) days, the matter shall be referred to the Arbitration Court of Almaty City, Republic of Kazakhstan, in accordance with its established procedures.</w:t>
      </w:r>
    </w:p>
    <w:p>
      <w:pPr>
        <w:numPr>
          <w:ilvl w:val="0"/>
          <w:numId w:val="1002"/>
        </w:numPr>
        <w:pStyle w:val="Compact"/>
      </w:pPr>
      <w:r>
        <w:t xml:space="preserve">This Purchase Order may be amended only by written mutual agreement signed by authorized representatives of both parties. No oral modifications shall be binding.</w:t>
      </w:r>
    </w:p>
    <w:p>
      <w:pPr>
        <w:pStyle w:val="FirstParagraph"/>
      </w:pPr>
      <w:r>
        <w:t xml:space="preserve">6. Authorization and Acceptance</w:t>
      </w:r>
    </w:p>
    <w:p>
      <w:pPr>
        <w:pStyle w:val="BodyText"/>
      </w:pPr>
      <w:r>
        <w:rPr>
          <w:bCs/>
          <w:b/>
        </w:rPr>
        <w:t xml:space="preserve">For and on behalf of AESC (Buyer):</w:t>
      </w:r>
    </w:p>
    <w:p>
      <w:pPr>
        <w:pStyle w:val="BodyText"/>
      </w:pPr>
      <w:r>
        <w:rPr>
          <w:bCs/>
          <w:b/>
        </w:rPr>
        <w:t xml:space="preserve">Dariya Bekova</w:t>
      </w:r>
      <w:r>
        <w:br/>
      </w:r>
      <w:r>
        <w:t xml:space="preserve">Chief Procurement Officer</w:t>
      </w:r>
      <w:r>
        <w:br/>
      </w:r>
      <w:r>
        <w:t xml:space="preserve">Almaty Educational Services Consortium</w:t>
      </w:r>
      <w:r>
        <w:br/>
      </w:r>
      <w:r>
        <w:t xml:space="preserve">Date: _______________</w:t>
      </w:r>
    </w:p>
    <w:p>
      <w:pPr>
        <w:pStyle w:val="BodyText"/>
      </w:pPr>
      <w:r>
        <w:rPr>
          <w:bCs/>
          <w:b/>
        </w:rPr>
        <w:t xml:space="preserve">For and on behalf of Steppe Talent Solutions LLP (Vendor):</w:t>
      </w:r>
    </w:p>
    <w:p>
      <w:pPr>
        <w:pStyle w:val="BodyText"/>
      </w:pPr>
      <w:r>
        <w:rPr>
          <w:bCs/>
          <w:b/>
        </w:rPr>
        <w:t xml:space="preserve">Aigerim Nurlanova</w:t>
      </w:r>
      <w:r>
        <w:br/>
      </w:r>
      <w:r>
        <w:t xml:space="preserve">Head of Recruitment Division</w:t>
      </w:r>
      <w:r>
        <w:br/>
      </w:r>
      <w:r>
        <w:t xml:space="preserve">Steppe Talent Solutions LLP</w:t>
      </w:r>
      <w:r>
        <w:br/>
      </w:r>
      <w:r>
        <w:t xml:space="preserve">Date: _______________</w:t>
      </w:r>
    </w:p>
    <w:p>
      <w:pPr>
        <w:pStyle w:val="BodyText"/>
      </w:pPr>
      <w:r>
        <w:t xml:space="preserve">This Purchase Order (PO-AESC-2025-0047) is issued by the Almaty Educational Services Consortium for the procurement of Education Administrator services in Kazakhstan Almaty. This document is valid for a period of thirty (30) days from the date of issue. Unauthorized reproduction or distribution of this Purchase Order is strictly prohibited. All communications regarding this order should reference the Purchase Order number stated above.</w:t>
      </w:r>
    </w:p>
    <w:p>
      <w:pPr>
        <w:pStyle w:val="BodyText"/>
      </w:pPr>
      <w:r>
        <w:t xml:space="preserve">© 2025 Almaty Educational Services Consortium. All rights reserved. | Document Reference: PO-AESC-2025-0047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Services - Kazakhstan Almaty</dc:title>
  <dc:creator/>
  <dc:language>en</dc:language>
  <cp:keywords/>
  <dcterms:created xsi:type="dcterms:W3CDTF">2026-10-10T01:57:08Z</dcterms:created>
  <dcterms:modified xsi:type="dcterms:W3CDTF">2026-10-10T01:57:08Z</dcterms:modified>
</cp:coreProperties>
</file>

<file path=docProps/custom.xml><?xml version="1.0" encoding="utf-8"?>
<Properties xmlns="http://schemas.openxmlformats.org/officeDocument/2006/custom-properties" xmlns:vt="http://schemas.openxmlformats.org/officeDocument/2006/docPropsVTypes"/>
</file>