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t xml:space="preserve">Procurement of Professional Services – Education Administrator</w:t>
      </w:r>
    </w:p>
    <w:p>
      <w:pPr>
        <w:pStyle w:val="BodyText"/>
      </w:pPr>
      <w:r>
        <w:t xml:space="preserve">PO No.: MXC-EDU-2025-04782</w:t>
      </w:r>
    </w:p>
    <w:bookmarkEnd w:id="20"/>
    <w:bookmarkStart w:id="21" w:name="issuing-entity-buyer"/>
    <w:p>
      <w:pPr>
        <w:pStyle w:val="Heading3"/>
      </w:pPr>
      <w:r>
        <w:t xml:space="preserve">Issuing Entity (Buyer)</w:t>
      </w:r>
    </w:p>
    <w:p>
      <w:pPr>
        <w:pStyle w:val="FirstParagraph"/>
      </w:pPr>
      <w:r>
        <w:rPr>
          <w:bCs/>
          <w:b/>
        </w:rPr>
        <w:t xml:space="preserve">Organization:</w:t>
      </w:r>
      <w:r>
        <w:t xml:space="preserve"> </w:t>
      </w:r>
      <w:r>
        <w:t xml:space="preserve">Secretaría de Educación del Valle de México</w:t>
      </w:r>
    </w:p>
    <w:p>
      <w:pPr>
        <w:pStyle w:val="BodyText"/>
      </w:pPr>
      <w:r>
        <w:rPr>
          <w:bCs/>
          <w:b/>
        </w:rPr>
        <w:t xml:space="preserve">Address:</w:t>
      </w:r>
      <w:r>
        <w:t xml:space="preserve"> </w:t>
      </w:r>
      <w:r>
        <w:t xml:space="preserve">Av. Paseo de la Reforma 250, Col. Juárez, 06600, Mexico Mexico City</w:t>
      </w:r>
    </w:p>
    <w:p>
      <w:pPr>
        <w:pStyle w:val="BodyText"/>
      </w:pPr>
      <w:r>
        <w:rPr>
          <w:bCs/>
          <w:b/>
        </w:rPr>
        <w:t xml:space="preserve">Contact:</w:t>
      </w:r>
      <w:r>
        <w:t xml:space="preserve"> </w:t>
      </w:r>
      <w:r>
        <w:t xml:space="preserve">Lic. María Fernanda Gutiérrez</w:t>
      </w:r>
    </w:p>
    <w:p>
      <w:pPr>
        <w:pStyle w:val="BodyText"/>
      </w:pPr>
      <w:r>
        <w:rPr>
          <w:bCs/>
          <w:b/>
        </w:rPr>
        <w:t xml:space="preserve">Phone:</w:t>
      </w:r>
      <w:r>
        <w:t xml:space="preserve"> </w:t>
      </w:r>
      <w:r>
        <w:t xml:space="preserve">+52 (55) 5512-3456</w:t>
      </w:r>
    </w:p>
    <w:p>
      <w:pPr>
        <w:pStyle w:val="BodyText"/>
      </w:pPr>
      <w:r>
        <w:rPr>
          <w:bCs/>
          <w:b/>
        </w:rPr>
        <w:t xml:space="preserve">Email:</w:t>
      </w:r>
      <w:r>
        <w:t xml:space="preserve"> </w:t>
      </w:r>
      <w:r>
        <w:t xml:space="preserve">compras@edu-mxcmx.gob.mx</w:t>
      </w:r>
    </w:p>
    <w:p>
      <w:pPr>
        <w:pStyle w:val="BodyText"/>
      </w:pPr>
      <w:r>
        <w:rPr>
          <w:bCs/>
          <w:b/>
        </w:rPr>
        <w:t xml:space="preserve">RFC:</w:t>
      </w:r>
      <w:r>
        <w:t xml:space="preserve"> </w:t>
      </w:r>
      <w:r>
        <w:t xml:space="preserve">SEM080415AB1</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Talento Educativo del Centro, S.A. de C.V.</w:t>
      </w:r>
    </w:p>
    <w:p>
      <w:pPr>
        <w:pStyle w:val="BodyText"/>
      </w:pPr>
      <w:r>
        <w:rPr>
          <w:bCs/>
          <w:b/>
        </w:rPr>
        <w:t xml:space="preserve">Address:</w:t>
      </w:r>
      <w:r>
        <w:t xml:space="preserve"> </w:t>
      </w:r>
      <w:r>
        <w:t xml:space="preserve">Calle Insurgentes Sur 1450, Col. Del Valle, 03100, Mexico Mexico City</w:t>
      </w:r>
    </w:p>
    <w:p>
      <w:pPr>
        <w:pStyle w:val="BodyText"/>
      </w:pPr>
      <w:r>
        <w:rPr>
          <w:bCs/>
          <w:b/>
        </w:rPr>
        <w:t xml:space="preserve">Contact:</w:t>
      </w:r>
      <w:r>
        <w:t xml:space="preserve"> </w:t>
      </w:r>
      <w:r>
        <w:t xml:space="preserve">Ing. Roberto Sánchez Herrera</w:t>
      </w:r>
    </w:p>
    <w:p>
      <w:pPr>
        <w:pStyle w:val="BodyText"/>
      </w:pPr>
      <w:r>
        <w:rPr>
          <w:bCs/>
          <w:b/>
        </w:rPr>
        <w:t xml:space="preserve">Phone:</w:t>
      </w:r>
      <w:r>
        <w:t xml:space="preserve"> </w:t>
      </w:r>
      <w:r>
        <w:t xml:space="preserve">+52 (55) 5598-7654</w:t>
      </w:r>
    </w:p>
    <w:p>
      <w:pPr>
        <w:pStyle w:val="BodyText"/>
      </w:pPr>
      <w:r>
        <w:rPr>
          <w:bCs/>
          <w:b/>
        </w:rPr>
        <w:t xml:space="preserve">Email:</w:t>
      </w:r>
      <w:r>
        <w:t xml:space="preserve"> </w:t>
      </w:r>
      <w:r>
        <w:t xml:space="preserve">operaciones@talentoeducativo.mx</w:t>
      </w:r>
    </w:p>
    <w:p>
      <w:pPr>
        <w:pStyle w:val="BodyText"/>
      </w:pPr>
      <w:r>
        <w:rPr>
          <w:bCs/>
          <w:b/>
        </w:rPr>
        <w:t xml:space="preserve">RFC:</w:t>
      </w:r>
      <w:r>
        <w:t xml:space="preserve"> </w:t>
      </w:r>
      <w:r>
        <w:t xml:space="preserve">TEC120308CD2</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June 15, 2025</w:t>
      </w:r>
    </w:p>
    <w:p>
      <w:pPr>
        <w:pStyle w:val="BodyText"/>
      </w:pPr>
      <w:r>
        <w:rPr>
          <w:bCs/>
          <w:b/>
        </w:rPr>
        <w:t xml:space="preserve">Delivery/Start Date:</w:t>
      </w:r>
      <w:r>
        <w:t xml:space="preserve"> </w:t>
      </w:r>
      <w:r>
        <w:t xml:space="preserve">August 1, 2025</w:t>
      </w:r>
    </w:p>
    <w:p>
      <w:pPr>
        <w:pStyle w:val="BodyText"/>
      </w:pPr>
      <w:r>
        <w:rPr>
          <w:bCs/>
          <w:b/>
        </w:rPr>
        <w:t xml:space="preserve">Contract Duration:</w:t>
      </w:r>
      <w:r>
        <w:t xml:space="preserve"> </w:t>
      </w:r>
      <w:r>
        <w:t xml:space="preserve">12 months (renewable)</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Mexican Pesos (MXN)</w:t>
      </w:r>
    </w:p>
    <w:bookmarkEnd w:id="23"/>
    <w:bookmarkStart w:id="24" w:name="project-reference"/>
    <w:p>
      <w:pPr>
        <w:pStyle w:val="Heading3"/>
      </w:pPr>
      <w:r>
        <w:t xml:space="preserve">Project Reference</w:t>
      </w:r>
    </w:p>
    <w:p>
      <w:pPr>
        <w:pStyle w:val="FirstParagraph"/>
      </w:pPr>
      <w:r>
        <w:rPr>
          <w:bCs/>
          <w:b/>
        </w:rPr>
        <w:t xml:space="preserve">Program:</w:t>
      </w:r>
      <w:r>
        <w:t xml:space="preserve"> </w:t>
      </w:r>
      <w:r>
        <w:t xml:space="preserve">Modernización Administrativa Educativa 2025</w:t>
      </w:r>
    </w:p>
    <w:p>
      <w:pPr>
        <w:pStyle w:val="BodyText"/>
      </w:pPr>
      <w:r>
        <w:rPr>
          <w:bCs/>
          <w:b/>
        </w:rPr>
        <w:t xml:space="preserve">Budget Line:</w:t>
      </w:r>
      <w:r>
        <w:t xml:space="preserve"> </w:t>
      </w:r>
      <w:r>
        <w:t xml:space="preserve">04-2210-0087</w:t>
      </w:r>
    </w:p>
    <w:p>
      <w:pPr>
        <w:pStyle w:val="BodyText"/>
      </w:pPr>
      <w:r>
        <w:rPr>
          <w:bCs/>
          <w:b/>
        </w:rPr>
        <w:t xml:space="preserve">Approval Authority:</w:t>
      </w:r>
      <w:r>
        <w:t xml:space="preserve"> </w:t>
      </w:r>
      <w:r>
        <w:t xml:space="preserve">Dirección General de Planeación</w:t>
      </w:r>
    </w:p>
    <w:p>
      <w:pPr>
        <w:pStyle w:val="BodyText"/>
      </w:pPr>
      <w:r>
        <w:rPr>
          <w:bCs/>
          <w:b/>
        </w:rPr>
        <w:t xml:space="preserve">Location of Service:</w:t>
      </w:r>
      <w:r>
        <w:t xml:space="preserve"> </w:t>
      </w:r>
      <w:r>
        <w:t xml:space="preserve">Mexico Mexico City</w:t>
      </w:r>
    </w:p>
    <w:bookmarkEnd w:id="24"/>
    <w:p>
      <w:pPr>
        <w:pStyle w:val="BodyText"/>
      </w:pPr>
      <w:r>
        <w:t xml:space="preserve">Line Items – Scope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t xml:space="preserve">01</w:t>
            </w:r>
          </w:p>
        </w:tc>
        <w:tc>
          <w:tcPr/>
          <w:p>
            <w:pPr>
              <w:pStyle w:val="Compact"/>
              <w:jc w:val="left"/>
            </w:pPr>
            <w:r>
              <w:t xml:space="preserve">Full-time Education Administrator professional services for the coordination, planning, and oversight of academic programs across all institutional campuses located in Mexico Mexico City. Includes curriculum development, faculty scheduling, and compliance with SEP regulations.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48,500.00</w:t>
            </w:r>
          </w:p>
        </w:tc>
        <w:tc>
          <w:tcPr/>
          <w:p>
            <w:pPr>
              <w:pStyle w:val="Compact"/>
              <w:jc w:val="left"/>
            </w:pPr>
            <w:r>
              <w:t xml:space="preserve">582,000.00</w:t>
            </w:r>
          </w:p>
        </w:tc>
      </w:tr>
      <w:tr>
        <w:tc>
          <w:tcPr/>
          <w:p>
            <w:pPr>
              <w:pStyle w:val="Compact"/>
              <w:jc w:val="left"/>
            </w:pPr>
            <w:r>
              <w:t xml:space="preserve">02</w:t>
            </w:r>
          </w:p>
        </w:tc>
        <w:tc>
          <w:tcPr/>
          <w:p>
            <w:pPr>
              <w:pStyle w:val="Compact"/>
              <w:jc w:val="left"/>
            </w:pPr>
            <w:r>
              <w:t xml:space="preserve">Monthly administrative reporting and performance evaluation of the Education Administrator, including submission of progress reports to the Dirección General and coordination with local education authorities in Mexico Mexico City.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03</w:t>
            </w:r>
          </w:p>
        </w:tc>
        <w:tc>
          <w:tcPr/>
          <w:p>
            <w:pPr>
              <w:pStyle w:val="Compact"/>
              <w:jc w:val="left"/>
            </w:pPr>
            <w:r>
              <w:t xml:space="preserve">Professional development and continuous training program for the Education Administrator, covering updated Mexican educational legislation, digital transformation tools, and best practices in academic administration specific to the Mexico Mexico City metropolitan region.</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8,750.00</w:t>
            </w:r>
          </w:p>
        </w:tc>
        <w:tc>
          <w:tcPr/>
          <w:p>
            <w:pPr>
              <w:pStyle w:val="Compact"/>
              <w:jc w:val="left"/>
            </w:pPr>
            <w:r>
              <w:t xml:space="preserve">35,000.00</w:t>
            </w:r>
          </w:p>
        </w:tc>
      </w:tr>
      <w:tr>
        <w:tc>
          <w:tcPr/>
          <w:p>
            <w:pPr>
              <w:pStyle w:val="Compact"/>
              <w:jc w:val="left"/>
            </w:pPr>
            <w:r>
              <w:t xml:space="preserve">04</w:t>
            </w:r>
          </w:p>
        </w:tc>
        <w:tc>
          <w:tcPr/>
          <w:p>
            <w:pPr>
              <w:pStyle w:val="Compact"/>
              <w:jc w:val="left"/>
            </w:pPr>
            <w:r>
              <w:t xml:space="preserve">Provision of office equipment, software licenses, and workspace allocation for the Education Administrator at the primary office located in Mexico Mexico City, including ergonomic furniture, dual-monitor workstation, and access to institutional management platforms.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62,300.00</w:t>
            </w:r>
          </w:p>
        </w:tc>
        <w:tc>
          <w:tcPr/>
          <w:p>
            <w:pPr>
              <w:pStyle w:val="Compact"/>
              <w:jc w:val="left"/>
            </w:pPr>
            <w:r>
              <w:t xml:space="preserve">62,300.00</w:t>
            </w:r>
          </w:p>
        </w:tc>
      </w:tr>
      <w:tr>
        <w:tc>
          <w:tcPr/>
          <w:p>
            <w:pPr>
              <w:pStyle w:val="Compact"/>
              <w:jc w:val="left"/>
            </w:pPr>
            <w:r>
              <w:t xml:space="preserve">05</w:t>
            </w:r>
          </w:p>
        </w:tc>
        <w:tc>
          <w:tcPr/>
          <w:p>
            <w:pPr>
              <w:pStyle w:val="Compact"/>
              <w:jc w:val="left"/>
            </w:pPr>
            <w:r>
              <w:t xml:space="preserve">Legal and labor compliance services ensuring that the employment of the Education Administrator adheres to the Ley Federal del Trabajo, local regulations of Mexico Mexico City, and applicable collective bargaining agreements in the education sector.</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28,000.00</w:t>
            </w:r>
          </w:p>
        </w:tc>
        <w:tc>
          <w:tcPr/>
          <w:p>
            <w:pPr>
              <w:pStyle w:val="Compact"/>
              <w:jc w:val="left"/>
            </w:pPr>
            <w:r>
              <w:t xml:space="preserve">28,000.00</w:t>
            </w:r>
          </w:p>
        </w:tc>
      </w:tr>
      <w:tr>
        <w:tc>
          <w:tcPr>
            <w:gridSpan w:val="5"/>
          </w:tcPr>
          <w:p>
            <w:pPr>
              <w:pStyle w:val="Compact"/>
              <w:jc w:val="right"/>
            </w:pPr>
            <w:r>
              <w:t xml:space="preserve">SUBTOTAL</w:t>
            </w:r>
          </w:p>
        </w:tc>
        <w:tc>
          <w:tcPr/>
          <w:p>
            <w:pPr>
              <w:pStyle w:val="Compact"/>
              <w:jc w:val="left"/>
            </w:pPr>
            <w:r>
              <w:t xml:space="preserve">745,700.00</w:t>
            </w:r>
          </w:p>
        </w:tc>
      </w:tr>
      <w:tr>
        <w:tc>
          <w:tcPr>
            <w:gridSpan w:val="5"/>
          </w:tcPr>
          <w:p>
            <w:pPr>
              <w:pStyle w:val="Compact"/>
              <w:jc w:val="right"/>
            </w:pPr>
            <w:r>
              <w:t xml:space="preserve">IVA (16%)</w:t>
            </w:r>
          </w:p>
        </w:tc>
        <w:tc>
          <w:tcPr/>
          <w:p>
            <w:pPr>
              <w:pStyle w:val="Compact"/>
              <w:jc w:val="left"/>
            </w:pPr>
            <w:r>
              <w:t xml:space="preserve">119,312.00</w:t>
            </w:r>
          </w:p>
        </w:tc>
      </w:tr>
      <w:tr>
        <w:tc>
          <w:tcPr>
            <w:gridSpan w:val="5"/>
          </w:tcPr>
          <w:p>
            <w:pPr>
              <w:pStyle w:val="Compact"/>
              <w:jc w:val="right"/>
            </w:pPr>
            <w:r>
              <w:t xml:space="preserve">GRAND TOTAL</w:t>
            </w:r>
          </w:p>
        </w:tc>
        <w:tc>
          <w:tcPr/>
          <w:p>
            <w:pPr>
              <w:pStyle w:val="Compact"/>
              <w:jc w:val="left"/>
            </w:pPr>
            <w:r>
              <w:t xml:space="preserve">865,012.00</w:t>
            </w:r>
          </w:p>
        </w:tc>
      </w:tr>
    </w:tbl>
    <w:p>
      <w:pPr>
        <w:pStyle w:val="BodyText"/>
      </w:pPr>
      <w:r>
        <w:t xml:space="preserve">Terms and Conditions</w:t>
      </w:r>
    </w:p>
    <w:p>
      <w:pPr>
        <w:pStyle w:val="BodyText"/>
      </w:pPr>
      <w:r>
        <w:rPr>
          <w:bCs/>
          <w:b/>
        </w:rPr>
        <w:t xml:space="preserve">1. Scope and Purpose:</w:t>
      </w:r>
      <w:r>
        <w:t xml:space="preserve"> </w:t>
      </w:r>
      <w:r>
        <w:t xml:space="preserve">This Purchase Order is issued to formally procure the professional services of a qualified Education Administrator to be deployed at the institutional headquarters in Mexico Mexico City. The Education Administrator shall be responsible for the strategic planning, operational management, and regulatory compliance of all educational programs under the purview of the issuing entity. The role demands a minimum of eight (8) years of experience in educational administration within Mexico and a deep understanding of the federal and local educational frameworks governing Mexico Mexico City.</w:t>
      </w:r>
    </w:p>
    <w:p>
      <w:pPr>
        <w:pStyle w:val="BodyText"/>
      </w:pPr>
      <w:r>
        <w:rPr>
          <w:bCs/>
          <w:b/>
        </w:rPr>
        <w:t xml:space="preserve">2. Performance Standards:</w:t>
      </w:r>
      <w:r>
        <w:t xml:space="preserve"> </w:t>
      </w:r>
      <w:r>
        <w:t xml:space="preserve">The Education Administrator shall meet all Key Performance Indicators (KPIs) established in the annexed performance agreement. Failure to meet 80% of the defined KPIs for two consecutive evaluation periods shall constitute grounds for early termination of this Purchase Order, subject to a 30-day written notice period as mandated by Mexican labor law.</w:t>
      </w:r>
    </w:p>
    <w:p>
      <w:pPr>
        <w:pStyle w:val="BodyText"/>
      </w:pPr>
      <w:r>
        <w:rPr>
          <w:bCs/>
          <w:b/>
        </w:rPr>
        <w:t xml:space="preserve">3. Payment Schedule:</w:t>
      </w:r>
      <w:r>
        <w:t xml:space="preserve"> </w:t>
      </w:r>
      <w:r>
        <w:t xml:space="preserve">Payment for the services outlined in this Purchase Order shall be made in monthly installments. The first payment shall be due within thirty (30) calendar days from the date of the first invoice submitted by the Service Provider. All payments shall be processed via electronic transfer (SPEI) to the bank account designated by Talento Educativo del Centro, S.A. de C.V. in Mexico Mexico City.</w:t>
      </w:r>
    </w:p>
    <w:p>
      <w:pPr>
        <w:pStyle w:val="BodyText"/>
      </w:pPr>
      <w:r>
        <w:rPr>
          <w:bCs/>
          <w:b/>
        </w:rPr>
        <w:t xml:space="preserve">4. Confidentiality and Data Protection:</w:t>
      </w:r>
      <w:r>
        <w:t xml:space="preserve"> </w:t>
      </w:r>
      <w:r>
        <w:t xml:space="preserve">The Education Administrator shall handle all student records, institutional data, and proprietary information in strict accordance with the Ley Federal de Protección de Datos Personales en Posesión de los Particulares and applicable regulations in Mexico Mexico City. A non-disclosure agreement (NDA) must be executed prior to the commencement of services.</w:t>
      </w:r>
    </w:p>
    <w:p>
      <w:pPr>
        <w:pStyle w:val="BodyText"/>
      </w:pPr>
      <w:r>
        <w:rPr>
          <w:bCs/>
          <w:b/>
        </w:rPr>
        <w:t xml:space="preserve">5. Compliance with Mexican Law:</w:t>
      </w:r>
      <w:r>
        <w:t xml:space="preserve"> </w:t>
      </w:r>
      <w:r>
        <w:t xml:space="preserve">All services rendered under this Purchase Order shall comply with the Ley General de Educación, the Ley Federal del Trabajo, and all municipal ordinances applicable in Mexico Mexico City. The Service Provider warrants that the Education Administrator holds all necessary professional certifications and is in good standing with the relevant professional colleges in Mexico.</w:t>
      </w:r>
    </w:p>
    <w:p>
      <w:pPr>
        <w:pStyle w:val="BodyText"/>
      </w:pPr>
      <w:r>
        <w:rPr>
          <w:bCs/>
          <w:b/>
        </w:rPr>
        <w:t xml:space="preserve">6. Termination and Cancellation:</w:t>
      </w:r>
      <w:r>
        <w:t xml:space="preserve"> </w:t>
      </w:r>
      <w:r>
        <w:t xml:space="preserve">Either party may cancel this Purchase Order with a minimum of sixty (60) days written notice. In the event of cancellation, the Service Provider shall be compensated for all services rendered up to the effective date of termination, plus applicable statutory severance as required by Mexican labor legislation.</w:t>
      </w:r>
    </w:p>
    <w:p>
      <w:pPr>
        <w:pStyle w:val="BodyText"/>
      </w:pPr>
      <w:r>
        <w:rPr>
          <w:bCs/>
          <w:b/>
        </w:rPr>
        <w:t xml:space="preserve">7. Dispute Resolution:</w:t>
      </w:r>
      <w:r>
        <w:t xml:space="preserve"> </w:t>
      </w:r>
      <w:r>
        <w:t xml:space="preserve">Any disputes arising from this Purchase Order shall be resolved through mediation before the Centro de Conciliación y Arbitraje de Mexico Mexico City. If mediation fails, the matter shall be submitted to the competent commercial courts of Mexico Mexico City, and the parties irrevocably submit to their jurisdiction.</w:t>
      </w:r>
    </w:p>
    <w:p>
      <w:pPr>
        <w:pStyle w:val="BodyText"/>
      </w:pPr>
      <w:r>
        <w:rPr>
          <w:bCs/>
          <w:b/>
        </w:rPr>
        <w:t xml:space="preserve">8. Force Majeure:</w:t>
      </w:r>
      <w:r>
        <w:t xml:space="preserve"> </w:t>
      </w:r>
      <w:r>
        <w:t xml:space="preserve">Neither party shall be liable for delays or failures in performance resulting from events beyond reasonable control, including but not limited to natural disasters, government mandates, or public health emergencies affecting Mexico Mexico City, provided that the affected party notifies the other within five (5) business days.</w:t>
      </w:r>
    </w:p>
    <w:p>
      <w:pPr>
        <w:pStyle w:val="BodyText"/>
      </w:pPr>
      <w:r>
        <w:t xml:space="preserve">Authorization and Signatures</w:t>
      </w:r>
    </w:p>
    <w:p>
      <w:pPr>
        <w:pStyle w:val="BodyText"/>
      </w:pPr>
      <w:r>
        <w:rPr>
          <w:bCs/>
          <w:b/>
        </w:rPr>
        <w:t xml:space="preserve">Prepared by:</w:t>
      </w:r>
    </w:p>
    <w:p>
      <w:pPr>
        <w:pStyle w:val="BodyText"/>
      </w:pPr>
      <w:r>
        <w:t xml:space="preserve">Lic. María Fernanda Gutiérrez</w:t>
      </w:r>
    </w:p>
    <w:p>
      <w:pPr>
        <w:pStyle w:val="BodyText"/>
      </w:pPr>
      <w:r>
        <w:t xml:space="preserve">Dirección de Compras</w:t>
      </w:r>
    </w:p>
    <w:p>
      <w:pPr>
        <w:pStyle w:val="BodyText"/>
      </w:pPr>
      <w:r>
        <w:t xml:space="preserve">Signature / Date</w:t>
      </w:r>
    </w:p>
    <w:p>
      <w:pPr>
        <w:pStyle w:val="BodyText"/>
      </w:pPr>
      <w:r>
        <w:rPr>
          <w:bCs/>
          <w:b/>
        </w:rPr>
        <w:t xml:space="preserve">Approved by:</w:t>
      </w:r>
    </w:p>
    <w:p>
      <w:pPr>
        <w:pStyle w:val="BodyText"/>
      </w:pPr>
      <w:r>
        <w:t xml:space="preserve">Dr. Alejandro Ramírez Torres</w:t>
      </w:r>
    </w:p>
    <w:p>
      <w:pPr>
        <w:pStyle w:val="BodyText"/>
      </w:pPr>
      <w:r>
        <w:t xml:space="preserve">Dirección General de Planeación</w:t>
      </w:r>
    </w:p>
    <w:p>
      <w:pPr>
        <w:pStyle w:val="BodyText"/>
      </w:pPr>
      <w:r>
        <w:t xml:space="preserve">Signature / Date</w:t>
      </w:r>
    </w:p>
    <w:p>
      <w:pPr>
        <w:pStyle w:val="BodyText"/>
      </w:pPr>
      <w:r>
        <w:rPr>
          <w:bCs/>
          <w:b/>
        </w:rPr>
        <w:t xml:space="preserve">Accepted by (Service Provider):</w:t>
      </w:r>
    </w:p>
    <w:p>
      <w:pPr>
        <w:pStyle w:val="BodyText"/>
      </w:pPr>
      <w:r>
        <w:t xml:space="preserve">Ing. Roberto Sánchez Herrera</w:t>
      </w:r>
    </w:p>
    <w:p>
      <w:pPr>
        <w:pStyle w:val="BodyText"/>
      </w:pPr>
      <w:r>
        <w:t xml:space="preserve">Gerente General</w:t>
      </w:r>
    </w:p>
    <w:p>
      <w:pPr>
        <w:pStyle w:val="BodyText"/>
      </w:pPr>
      <w:r>
        <w:t xml:space="preserve">Signature / Date</w:t>
      </w:r>
    </w:p>
    <w:p>
      <w:pPr>
        <w:pStyle w:val="BodyText"/>
      </w:pPr>
      <w:r>
        <w:t xml:space="preserve">This Purchase Order is valid for a period of ninety (90) days from the date of issue. After this period, a new Purchase Order must be generated. This document is governed by the laws of the United Mexican States and the local regulations of Mexico Mexico City.</w:t>
      </w:r>
    </w:p>
    <w:p>
      <w:pPr>
        <w:pStyle w:val="BodyText"/>
      </w:pPr>
      <w:r>
        <w:t xml:space="preserve">Document Reference: PO MXC-EDU-2025-04782 | Page 1 of 1 | Generated: June 15, 2025</w:t>
      </w:r>
    </w:p>
    <w:p>
      <w:pPr>
        <w:pStyle w:val="BodyText"/>
      </w:pPr>
      <w:r>
        <w:t xml:space="preserve">© 2025 Secretaría de Educación del Valle de México – Mexico Mexico City.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Mexico Mexico City</dc:title>
  <dc:creator/>
  <dc:language>en</dc:language>
  <cp:keywords/>
  <dcterms:created xsi:type="dcterms:W3CDTF">2026-10-10T04:20:24Z</dcterms:created>
  <dcterms:modified xsi:type="dcterms:W3CDTF">2026-10-10T04:20:24Z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