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Procurement of Professional Services — Education Administrator Position</w:t>
      </w:r>
    </w:p>
    <w:p>
      <w:pPr>
        <w:pStyle w:val="BodyText"/>
      </w:pPr>
      <w:r>
        <w:t xml:space="preserve">Jurisdiction: Peru Lima — Metropolitan District of Lima, Republic of Peru</w:t>
      </w:r>
    </w:p>
    <w:bookmarkEnd w:id="20"/>
    <w:p>
      <w:pPr>
        <w:pStyle w:val="BodyText"/>
      </w:pPr>
      <w:r>
        <w:rPr>
          <w:bCs/>
          <w:b/>
        </w:rPr>
        <w:t xml:space="preserve">Purchase Order No.:</w:t>
      </w:r>
      <w:r>
        <w:t xml:space="preserve"> </w:t>
      </w:r>
      <w:r>
        <w:t xml:space="preserve">PO-PE-LIM-2025-0047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Buyer (Procuring Entity):</w:t>
      </w:r>
      <w:r>
        <w:br/>
      </w:r>
      <w:r>
        <w:t xml:space="preserve">Instituto Educativo del Pacífico S.A.C.</w:t>
      </w:r>
      <w:r>
        <w:br/>
      </w:r>
      <w:r>
        <w:t xml:space="preserve">Av. Javier Prado Este 1250, San Isidro</w:t>
      </w:r>
      <w:r>
        <w:br/>
      </w:r>
      <w:r>
        <w:t xml:space="preserve">Peru Lima, CP 15075</w:t>
      </w:r>
      <w:r>
        <w:br/>
      </w:r>
      <w:r>
        <w:t xml:space="preserve">RUC: 20587432190</w:t>
      </w:r>
    </w:p>
    <w:p>
      <w:pPr>
        <w:pStyle w:val="BodyText"/>
      </w:pPr>
      <w:r>
        <w:rPr>
          <w:bCs/>
          <w:b/>
        </w:rPr>
        <w:t xml:space="preserve">Seller (Service Provider):</w:t>
      </w:r>
      <w:r>
        <w:br/>
      </w:r>
      <w:r>
        <w:t xml:space="preserve">Talento Educativo del Perú E.I.R.L.</w:t>
      </w:r>
      <w:r>
        <w:br/>
      </w:r>
      <w:r>
        <w:t xml:space="preserve">Jr. Áncash 487, Miraflores</w:t>
      </w:r>
      <w:r>
        <w:br/>
      </w:r>
      <w:r>
        <w:t xml:space="preserve">Peru Lima, CP 15073</w:t>
      </w:r>
      <w:r>
        <w:br/>
      </w:r>
      <w:r>
        <w:t xml:space="preserve">RUC: 20612345678</w:t>
      </w:r>
    </w:p>
    <w:p>
      <w:pPr>
        <w:pStyle w:val="BodyText"/>
      </w:pPr>
      <w:r>
        <w:t xml:space="preserve">1. Description of Procurement — Education Administrator Services</w:t>
      </w:r>
    </w:p>
    <w:p>
      <w:pPr>
        <w:pStyle w:val="BodyText"/>
      </w:pPr>
      <w:r>
        <w:t xml:space="preserve">This Purchase Order is issued by the Instituto Educativo del Pacífico S.A.C., a registered educational institution operating in Peru Lima, for the purpose of procuring the professional services of a qualified</w:t>
      </w:r>
      <w:r>
        <w:t xml:space="preserve"> </w:t>
      </w:r>
      <w:r>
        <w:t xml:space="preserve">Education Administrator</w:t>
      </w:r>
      <w:r>
        <w:t xml:space="preserve">. The Education Administrator shall be responsible for the overall coordination, planning, and management of academic programs, faculty scheduling, student enrollment processes, curriculum development oversight, and institutional compliance with the Peruvian Ministry of Education (MINEDU) regulations applicable within the Lima metropolitan area.</w:t>
      </w:r>
    </w:p>
    <w:p>
      <w:pPr>
        <w:pStyle w:val="BodyText"/>
      </w:pPr>
      <w:r>
        <w:t xml:space="preserve">The selected Education Administrator must demonstrate a minimum of five (5) years of progressive experience in educational administration within Peru Lima or equivalent international contexts. The candidate must hold a recognized degree in Education Management, Educational Leadership, or a related field from an accredited Peruvian university or an internationally recognized institution. Fluency in Spanish is mandatory, and proficiency in English is strongly preferred given the bilingual nature of the institution’s programs in Peru Lima.</w:t>
      </w:r>
    </w:p>
    <w:p>
      <w:pPr>
        <w:pStyle w:val="BodyText"/>
      </w:pPr>
      <w:r>
        <w:t xml:space="preserve">2.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Recruitment, vetting, and placement of a certified Education Administrator for the academic year 2025–2026 in Peru Lima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Onboarding, labor contract execution, and registration with the Peruvian Social Security System (ESSALUD) and Pension Fund (ONP/AFP) as required by Peruvian labor law in Peru Lima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Monthly administrative management of academic operations, faculty coordination, and student services by the Education Administrator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8,750.00</w:t>
            </w:r>
          </w:p>
        </w:tc>
        <w:tc>
          <w:tcPr/>
          <w:p>
            <w:pPr>
              <w:pStyle w:val="Compact"/>
              <w:jc w:val="left"/>
            </w:pPr>
            <w:r>
              <w:t xml:space="preserve">105,000.00</w:t>
            </w:r>
          </w:p>
        </w:tc>
      </w:tr>
      <w:tr>
        <w:tc>
          <w:tcPr/>
          <w:p>
            <w:pPr>
              <w:pStyle w:val="Compact"/>
              <w:jc w:val="left"/>
            </w:pPr>
            <w:r>
              <w:t xml:space="preserve">04</w:t>
            </w:r>
          </w:p>
        </w:tc>
        <w:tc>
          <w:tcPr/>
          <w:p>
            <w:pPr>
              <w:pStyle w:val="Compact"/>
              <w:jc w:val="left"/>
            </w:pPr>
            <w:r>
              <w:t xml:space="preserve">Quarterly performance evaluation and professional development plan for the Education Administrator aligned with MINEDU standards in Peru Lima</w:t>
            </w:r>
          </w:p>
        </w:tc>
        <w:tc>
          <w:tcPr/>
          <w:p>
            <w:pPr>
              <w:pStyle w:val="Compact"/>
              <w:jc w:val="left"/>
            </w:pPr>
            <w:r>
              <w:t xml:space="preserve">4</w:t>
            </w:r>
          </w:p>
        </w:tc>
        <w:tc>
          <w:tcPr/>
          <w:p>
            <w:pPr>
              <w:pStyle w:val="Compact"/>
              <w:jc w:val="left"/>
            </w:pPr>
            <w:r>
              <w:t xml:space="preserve">Evaluations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Provision of office workspace, technology equipment, and institutional access within the Peru Lima campus facility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 (PEN)</w:t>
            </w:r>
          </w:p>
        </w:tc>
        <w:tc>
          <w:tcPr/>
          <w:p>
            <w:pPr>
              <w:pStyle w:val="Compact"/>
              <w:jc w:val="left"/>
            </w:pPr>
            <w:r>
              <w:t xml:space="preserve">132,400.00</w:t>
            </w:r>
          </w:p>
        </w:tc>
      </w:tr>
      <w:tr>
        <w:tc>
          <w:tcPr>
            <w:gridSpan w:val="5"/>
          </w:tcPr>
          <w:p>
            <w:pPr>
              <w:pStyle w:val="Compact"/>
              <w:jc w:val="right"/>
            </w:pPr>
            <w:r>
              <w:t xml:space="preserve">IGV (18% — Peruvian General Sales Tax)</w:t>
            </w:r>
          </w:p>
        </w:tc>
        <w:tc>
          <w:tcPr/>
          <w:p>
            <w:pPr>
              <w:pStyle w:val="Compact"/>
              <w:jc w:val="left"/>
            </w:pPr>
            <w:r>
              <w:t xml:space="preserve">23,832.00</w:t>
            </w:r>
          </w:p>
        </w:tc>
      </w:tr>
      <w:tr>
        <w:tc>
          <w:tcPr>
            <w:gridSpan w:val="5"/>
          </w:tcPr>
          <w:p>
            <w:pPr>
              <w:pStyle w:val="Compact"/>
              <w:jc w:val="right"/>
            </w:pPr>
            <w:r>
              <w:t xml:space="preserve">GRAND TOTAL (PEN)</w:t>
            </w:r>
          </w:p>
        </w:tc>
        <w:tc>
          <w:tcPr/>
          <w:p>
            <w:pPr>
              <w:pStyle w:val="Compact"/>
              <w:jc w:val="left"/>
            </w:pPr>
            <w:r>
              <w:t xml:space="preserve">156,232.00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laws of the Republic of Peru, specifically the Peruvian Civil Code, the Peruvian Labor Code (Código Laboral), and all applicable regulations issued by the Ministry of Economy and Finance (MEF) and the Ministry of Education (MINEDU) pertaining to educational institutions in Peru Lima.</w:t>
      </w:r>
    </w:p>
    <w:p>
      <w:pPr>
        <w:numPr>
          <w:ilvl w:val="0"/>
          <w:numId w:val="1001"/>
        </w:numPr>
        <w:pStyle w:val="Compact"/>
      </w:pPr>
      <w:r>
        <w:rPr>
          <w:bCs/>
          <w:b/>
        </w:rPr>
        <w:t xml:space="preserve">Commencement Date:</w:t>
      </w:r>
      <w:r>
        <w:t xml:space="preserve"> </w:t>
      </w:r>
      <w:r>
        <w:t xml:space="preserve">The Education Administrator shall commence duties no later than 1 August 2025, coinciding with the start of the Peruvian academic calendar in Peru Lima. The service provider shall ensure the Education Administrator is fully onboarded, with all labor documentation executed, at least ten (10) business days prior to the commencement date.</w:t>
      </w:r>
    </w:p>
    <w:p>
      <w:pPr>
        <w:numPr>
          <w:ilvl w:val="0"/>
          <w:numId w:val="1001"/>
        </w:numPr>
        <w:pStyle w:val="Compact"/>
      </w:pPr>
      <w:r>
        <w:rPr>
          <w:bCs/>
          <w:b/>
        </w:rPr>
        <w:t xml:space="preserve">Payment Terms:</w:t>
      </w:r>
      <w:r>
        <w:t xml:space="preserve"> </w:t>
      </w:r>
      <w:r>
        <w:t xml:space="preserve">Payment shall be made in Peruvian Soles (PEN) via bank transfer to the account designated by the service provider. The recruitment and onboarding fees (Items 01 and 02) shall be paid within fifteen (15) calendar days of the execution of this Purchase Order. Monthly administrative fees (Item 03) shall be invoiced on the first business day of each month and paid within twenty (20) calendar days of invoice receipt. All payments are subject to the applicable 18% IGV as mandated by Peruvian tax law.</w:t>
      </w:r>
    </w:p>
    <w:p>
      <w:pPr>
        <w:numPr>
          <w:ilvl w:val="0"/>
          <w:numId w:val="1001"/>
        </w:numPr>
        <w:pStyle w:val="Compact"/>
      </w:pPr>
      <w:r>
        <w:rPr>
          <w:bCs/>
          <w:b/>
        </w:rPr>
        <w:t xml:space="preserve">Contract Duration and Renewal:</w:t>
      </w:r>
      <w:r>
        <w:t xml:space="preserve"> </w:t>
      </w:r>
      <w:r>
        <w:t xml:space="preserve">The engagement of the Education Administrator is for a fixed term of twelve (12) months, from 1 August 2025 to 31 July 2026. Renewal shall be subject to mutual written agreement and a satisfactory performance evaluation conducted in accordance with MINEDU guidelines for educational administrators in Peru Lima.</w:t>
      </w:r>
    </w:p>
    <w:p>
      <w:pPr>
        <w:numPr>
          <w:ilvl w:val="0"/>
          <w:numId w:val="1001"/>
        </w:numPr>
        <w:pStyle w:val="Compact"/>
      </w:pPr>
      <w:r>
        <w:rPr>
          <w:bCs/>
          <w:b/>
        </w:rPr>
        <w:t xml:space="preserve">Confidentiality and Data Protection:</w:t>
      </w:r>
      <w:r>
        <w:t xml:space="preserve"> </w:t>
      </w:r>
      <w:r>
        <w:t xml:space="preserve">The Education Administrator shall comply with the Peruvian Personal Data Protection Law (Ley Nº 29733) and shall maintain strict confidentiality regarding all student records, faculty information, and institutional data encountered during the course of duties in Peru Lima.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Education Administrator’s labor rights under the Peruvian Labor Code, including severance pay (CTS) and proportional vacation, shall be honored in full.</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Failing resolution within thirty (30) days, the matter shall be submitted to the competent labor courts of the Judicial District of Lima, Peru Lima, or to the Peruvian Arbitration Center (CAI) at the parties’ mutual election.</w:t>
      </w:r>
    </w:p>
    <w:p>
      <w:pPr>
        <w:numPr>
          <w:ilvl w:val="0"/>
          <w:numId w:val="1001"/>
        </w:numPr>
        <w:pStyle w:val="Compact"/>
      </w:pPr>
      <w:r>
        <w:rPr>
          <w:bCs/>
          <w:b/>
        </w:rPr>
        <w:t xml:space="preserve">Compliance:</w:t>
      </w:r>
      <w:r>
        <w:t xml:space="preserve"> </w:t>
      </w:r>
      <w:r>
        <w:t xml:space="preserve">The service provider warrants that the Education Administrator meets all legal requirements for employment in Peru Lima, including valid work authorization, health certification, and clearance from the Peruvian National Police (Policía Nacional del Perú) for positions involving minor students.</w:t>
      </w:r>
    </w:p>
    <w:p>
      <w:pPr>
        <w:pStyle w:val="FirstParagraph"/>
      </w:pPr>
      <w:r>
        <w:t xml:space="preserve">4. Acceptance and Authorization</w:t>
      </w:r>
    </w:p>
    <w:p>
      <w:pPr>
        <w:pStyle w:val="BodyText"/>
      </w:pPr>
      <w:r>
        <w:t xml:space="preserve">By signing below, both parties acknowledge and agree to the terms set forth in this Purchase Order for the procurement of Education Administrator services in Peru Lima. This document constitutes a binding agreement between the parties and supersedes all prior negotiations, representations, or agreements relating to the subject matter herein.</w:t>
      </w:r>
    </w:p>
    <w:p>
      <w:pPr>
        <w:pStyle w:val="BodyText"/>
      </w:pPr>
      <w:r>
        <w:rPr>
          <w:bCs/>
          <w:b/>
        </w:rPr>
        <w:t xml:space="preserve">For the Buyer:</w:t>
      </w:r>
      <w:r>
        <w:br/>
      </w:r>
      <w:r>
        <w:t xml:space="preserve">Lic. María Elena Quispe Torres</w:t>
      </w:r>
      <w:r>
        <w:br/>
      </w:r>
      <w:r>
        <w:t xml:space="preserve">Director General, Instituto Educativo del Pacífico S.A.C.</w:t>
      </w:r>
      <w:r>
        <w:br/>
      </w:r>
      <w:r>
        <w:t xml:space="preserve">Peru Lima</w:t>
      </w:r>
      <w:r>
        <w:br/>
      </w:r>
      <w:r>
        <w:t xml:space="preserve">Date: _______________</w:t>
      </w:r>
    </w:p>
    <w:p>
      <w:pPr>
        <w:pStyle w:val="BodyText"/>
      </w:pPr>
      <w:r>
        <w:rPr>
          <w:bCs/>
          <w:b/>
        </w:rPr>
        <w:t xml:space="preserve">For the Seller:</w:t>
      </w:r>
      <w:r>
        <w:br/>
      </w:r>
      <w:r>
        <w:t xml:space="preserve">Ing. Carlos Alberto Rúa Mendoza</w:t>
      </w:r>
      <w:r>
        <w:br/>
      </w:r>
      <w:r>
        <w:t xml:space="preserve">Gerente General, Talento Educativo del Perú E.I.R.L.</w:t>
      </w:r>
      <w:r>
        <w:br/>
      </w:r>
      <w:r>
        <w:t xml:space="preserve">Peru Lima</w:t>
      </w:r>
      <w:r>
        <w:br/>
      </w:r>
      <w:r>
        <w:t xml:space="preserve">Date: _______________</w:t>
      </w:r>
    </w:p>
    <w:p>
      <w:pPr>
        <w:pStyle w:val="BodyText"/>
      </w:pPr>
      <w:r>
        <w:t xml:space="preserve">Purchase Order No. PO-PE-LIM-2025-0047 — Education Administrator Procurement — Peru Lima</w:t>
      </w:r>
      <w:r>
        <w:br/>
      </w:r>
      <w:r>
        <w:t xml:space="preserve">This document is issued in two (2) original copies, one for each party. Both copies carry equal legal validity under Peruvian law.</w:t>
      </w:r>
      <w:r>
        <w:br/>
      </w:r>
      <w:r>
        <w:t xml:space="preserve">© 2025 Instituto Educativo del Pacífico S.A.C.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Peru Lima</dc:title>
  <dc:creator/>
  <dc:language>en</dc:language>
  <cp:keywords/>
  <dcterms:created xsi:type="dcterms:W3CDTF">2026-10-10T02:30:56Z</dcterms:created>
  <dcterms:modified xsi:type="dcterms:W3CDTF">2026-10-10T02:30:56Z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