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t xml:space="preserve">Procurement of Education Administrator Services</w:t>
      </w:r>
    </w:p>
    <w:p>
      <w:pPr>
        <w:pStyle w:val="BodyText"/>
      </w:pPr>
      <w:r>
        <w:t xml:space="preserve">Russia Moscow | Federal District</w:t>
      </w:r>
    </w:p>
    <w:p>
      <w:pPr>
        <w:pStyle w:val="BodyText"/>
      </w:pPr>
      <w:r>
        <w:t xml:space="preserve">PO-2025-MOW-04782</w:t>
      </w:r>
    </w:p>
    <w:bookmarkEnd w:id="20"/>
    <w:p>
      <w:pPr>
        <w:pStyle w:val="BodyText"/>
      </w:pPr>
      <w:r>
        <w:rPr>
          <w:bCs/>
          <w:b/>
        </w:rPr>
        <w:t xml:space="preserve">Purchase Order No.:</w:t>
      </w:r>
      <w:r>
        <w:t xml:space="preserve"> </w:t>
      </w:r>
      <w:r>
        <w:t xml:space="preserve">PO-2025-MOW-04782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Country of Execution:</w:t>
      </w:r>
      <w:r>
        <w:t xml:space="preserve"> </w:t>
      </w:r>
      <w:r>
        <w:t xml:space="preserve">Russia</w:t>
      </w:r>
      <w:r>
        <w:br/>
      </w:r>
      <w:r>
        <w:rPr>
          <w:bCs/>
          <w:b/>
        </w:rPr>
        <w:t xml:space="preserve">City of Performance:</w:t>
      </w:r>
      <w:r>
        <w:t xml:space="preserve"> </w:t>
      </w:r>
      <w:r>
        <w:t xml:space="preserve">Moscow, Russian Federation</w:t>
      </w:r>
      <w:r>
        <w:br/>
      </w:r>
      <w:r>
        <w:rPr>
          <w:bCs/>
          <w:b/>
        </w:rPr>
        <w:t xml:space="preserve">Currency:</w:t>
      </w:r>
      <w:r>
        <w:t xml:space="preserve"> </w:t>
      </w:r>
      <w:r>
        <w:t xml:space="preserve">Russian Ruble (RUB)</w:t>
      </w:r>
    </w:p>
    <w:p>
      <w:pPr>
        <w:pStyle w:val="BodyText"/>
      </w:pPr>
      <w:r>
        <w:t xml:space="preserve">1. Purchasing Entity (Buyer)</w:t>
      </w:r>
    </w:p>
    <w:p>
      <w:pPr>
        <w:pStyle w:val="BodyText"/>
      </w:pPr>
      <w:r>
        <w:rPr>
          <w:bCs/>
          <w:b/>
        </w:rPr>
        <w:t xml:space="preserve">Organization:</w:t>
      </w:r>
      <w:r>
        <w:t xml:space="preserve"> </w:t>
      </w:r>
      <w:r>
        <w:t xml:space="preserve">Moscow State Educational Development Institute (MSEDI)</w:t>
      </w:r>
      <w:r>
        <w:br/>
      </w:r>
      <w:r>
        <w:rPr>
          <w:bCs/>
          <w:b/>
        </w:rPr>
        <w:t xml:space="preserve">Legal Address:</w:t>
      </w:r>
      <w:r>
        <w:t xml:space="preserve"> </w:t>
      </w:r>
      <w:r>
        <w:t xml:space="preserve">12, Tverskaya Street, Building 4, Moscow, 125009, Russian Federation</w:t>
      </w:r>
      <w:r>
        <w:br/>
      </w:r>
      <w:r>
        <w:rPr>
          <w:bCs/>
          <w:b/>
        </w:rPr>
        <w:t xml:space="preserve">INN / KPP:</w:t>
      </w:r>
      <w:r>
        <w:t xml:space="preserve"> </w:t>
      </w:r>
      <w:r>
        <w:t xml:space="preserve">7707083893 / 770701001</w:t>
      </w:r>
      <w:r>
        <w:br/>
      </w:r>
      <w:r>
        <w:rPr>
          <w:bCs/>
          <w:b/>
        </w:rPr>
        <w:t xml:space="preserve">Authorized Representative:</w:t>
      </w:r>
      <w:r>
        <w:t xml:space="preserve"> </w:t>
      </w:r>
      <w:r>
        <w:t xml:space="preserve">Dr. Elena V. Sokolova, Director of Administrative Procurement</w:t>
      </w:r>
      <w:r>
        <w:br/>
      </w:r>
      <w:r>
        <w:rPr>
          <w:bCs/>
          <w:b/>
        </w:rPr>
        <w:t xml:space="preserve">Contact:</w:t>
      </w:r>
      <w:r>
        <w:t xml:space="preserve"> </w:t>
      </w:r>
      <w:r>
        <w:t xml:space="preserve">procurement@msedi-moscow.ru | +7 (495) 624-1187</w:t>
      </w:r>
    </w:p>
    <w:p>
      <w:pPr>
        <w:pStyle w:val="BodyText"/>
      </w:pPr>
      <w:r>
        <w:t xml:space="preserve">2. Service Provider (Supplier)</w:t>
      </w:r>
    </w:p>
    <w:p>
      <w:pPr>
        <w:pStyle w:val="BodyText"/>
      </w:pPr>
      <w:r>
        <w:rPr>
          <w:bCs/>
          <w:b/>
        </w:rPr>
        <w:t xml:space="preserve">Organization:</w:t>
      </w:r>
      <w:r>
        <w:t xml:space="preserve"> </w:t>
      </w:r>
      <w:r>
        <w:t xml:space="preserve">EduAdmin Professional Services LLC (OOO EduAdmin Pro)</w:t>
      </w:r>
      <w:r>
        <w:br/>
      </w:r>
      <w:r>
        <w:rPr>
          <w:bCs/>
          <w:b/>
        </w:rPr>
        <w:t xml:space="preserve">Legal Address:</w:t>
      </w:r>
      <w:r>
        <w:t xml:space="preserve"> </w:t>
      </w:r>
      <w:r>
        <w:t xml:space="preserve">55, Leningradsky Prospekt, Office 210, Moscow, 125167, Russian Federation</w:t>
      </w:r>
      <w:r>
        <w:br/>
      </w:r>
      <w:r>
        <w:rPr>
          <w:bCs/>
          <w:b/>
        </w:rPr>
        <w:t xml:space="preserve">INN / KPP:</w:t>
      </w:r>
      <w:r>
        <w:t xml:space="preserve"> </w:t>
      </w:r>
      <w:r>
        <w:t xml:space="preserve">7714882210 / 771401001</w:t>
      </w:r>
      <w:r>
        <w:br/>
      </w:r>
      <w:r>
        <w:rPr>
          <w:bCs/>
          <w:b/>
        </w:rPr>
        <w:t xml:space="preserve">Authorized Representative:</w:t>
      </w:r>
      <w:r>
        <w:t xml:space="preserve"> </w:t>
      </w:r>
      <w:r>
        <w:t xml:space="preserve">Mr. Dmitry A. Volkov, General Director</w:t>
      </w:r>
      <w:r>
        <w:br/>
      </w:r>
      <w:r>
        <w:rPr>
          <w:bCs/>
          <w:b/>
        </w:rPr>
        <w:t xml:space="preserve">Contact:</w:t>
      </w:r>
      <w:r>
        <w:t xml:space="preserve"> </w:t>
      </w:r>
      <w:r>
        <w:t xml:space="preserve">contracts@eduadminpro.ru | +7 (495) 933-4521</w:t>
      </w:r>
    </w:p>
    <w:p>
      <w:pPr>
        <w:pStyle w:val="BodyText"/>
      </w:pPr>
      <w:r>
        <w:t xml:space="preserve">3. Description of Procured Services</w:t>
      </w:r>
    </w:p>
    <w:p>
      <w:pPr>
        <w:pStyle w:val="BodyText"/>
      </w:pPr>
      <w:r>
        <w:t xml:space="preserve">This Purchase Order is issued by the Moscow State Educational Development Institute to formally procure the services of a qualified</w:t>
      </w:r>
      <w:r>
        <w:t xml:space="preserve"> </w:t>
      </w:r>
      <w:r>
        <w:rPr>
          <w:bCs/>
          <w:b/>
        </w:rPr>
        <w:t xml:space="preserve">Education Administrator</w:t>
      </w:r>
      <w:r>
        <w:t xml:space="preserve"> </w:t>
      </w:r>
      <w:r>
        <w:t xml:space="preserve">to be deployed and performing duties within the Moscow metropolitan area, Russian Federation. The Education Administrator shall be responsible for the full-cycle management of academic programs, coordination of faculty and student affairs, oversight of institutional compliance with the Federal Law of the Russian Federation No. 273-FZ "On Education in the Russian Federation," and the administration of all educational records and reporting systems operating out of the Moscow headquarters.</w:t>
      </w:r>
    </w:p>
    <w:p>
      <w:pPr>
        <w:pStyle w:val="BodyText"/>
      </w:pPr>
      <w:r>
        <w:t xml:space="preserve">The Education Administrator position is a full-time, on-site role based at the MSEDI campus located in the Central Administrative Okrug of Moscow. The incumbent shall report directly to the Director of Academic Operations and shall ensure that all administrative functions supporting the educational mission of the Institute are executed in accordance with the standards established by the Ministry of Education and Science of the Russian Federation.</w:t>
      </w:r>
    </w:p>
    <w:p>
      <w:pPr>
        <w:pStyle w:val="BodyText"/>
      </w:pPr>
      <w:r>
        <w:t xml:space="preserve">4. Itemized Procurement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Role</w:t>
            </w:r>
          </w:p>
        </w:tc>
        <w:tc>
          <w:tcPr/>
          <w:p>
            <w:pPr>
              <w:pStyle w:val="Compact"/>
              <w:jc w:val="left"/>
            </w:pPr>
            <w:r>
              <w:t xml:space="preserve">Duration</w:t>
            </w:r>
          </w:p>
        </w:tc>
        <w:tc>
          <w:tcPr/>
          <w:p>
            <w:pPr>
              <w:pStyle w:val="Compact"/>
              <w:jc w:val="left"/>
            </w:pPr>
            <w:r>
              <w:t xml:space="preserve">Unit Rate (RUB)</w:t>
            </w:r>
          </w:p>
        </w:tc>
        <w:tc>
          <w:tcPr/>
          <w:p>
            <w:pPr>
              <w:pStyle w:val="Compact"/>
              <w:jc w:val="left"/>
            </w:pPr>
            <w:r>
              <w:t xml:space="preserve">Quantity</w:t>
            </w:r>
          </w:p>
        </w:tc>
        <w:tc>
          <w:tcPr/>
          <w:p>
            <w:pPr>
              <w:pStyle w:val="Compact"/>
              <w:jc w:val="left"/>
            </w:pPr>
            <w:r>
              <w:t xml:space="preserve">Amount (RUB)</w:t>
            </w:r>
          </w:p>
        </w:tc>
      </w:tr>
      <w:tr>
        <w:tc>
          <w:tcPr/>
          <w:p>
            <w:pPr>
              <w:pStyle w:val="Compact"/>
              <w:jc w:val="left"/>
            </w:pPr>
            <w:r>
              <w:t xml:space="preserve">01</w:t>
            </w:r>
          </w:p>
        </w:tc>
        <w:tc>
          <w:tcPr/>
          <w:p>
            <w:pPr>
              <w:pStyle w:val="Compact"/>
              <w:jc w:val="left"/>
            </w:pPr>
            <w:r>
              <w:t xml:space="preserve">Education Administrator – Full-time professional services for academic program management, faculty coordination, and student affairs administration in Moscow</w:t>
            </w:r>
          </w:p>
        </w:tc>
        <w:tc>
          <w:tcPr/>
          <w:p>
            <w:pPr>
              <w:pStyle w:val="Compact"/>
              <w:jc w:val="left"/>
            </w:pPr>
            <w:r>
              <w:t xml:space="preserve">12 months</w:t>
            </w:r>
          </w:p>
        </w:tc>
        <w:tc>
          <w:tcPr/>
          <w:p>
            <w:pPr>
              <w:pStyle w:val="Compact"/>
              <w:jc w:val="left"/>
            </w:pPr>
            <w:r>
              <w:t xml:space="preserve">285,000.00</w:t>
            </w:r>
          </w:p>
        </w:tc>
        <w:tc>
          <w:tcPr/>
          <w:p>
            <w:pPr>
              <w:pStyle w:val="Compact"/>
              <w:jc w:val="left"/>
            </w:pPr>
            <w:r>
              <w:t xml:space="preserve">12</w:t>
            </w:r>
          </w:p>
        </w:tc>
        <w:tc>
          <w:tcPr/>
          <w:p>
            <w:pPr>
              <w:pStyle w:val="Compact"/>
              <w:jc w:val="left"/>
            </w:pPr>
            <w:r>
              <w:t xml:space="preserve">3,420,000.00</w:t>
            </w:r>
          </w:p>
        </w:tc>
      </w:tr>
      <w:tr>
        <w:tc>
          <w:tcPr/>
          <w:p>
            <w:pPr>
              <w:pStyle w:val="Compact"/>
              <w:jc w:val="left"/>
            </w:pPr>
            <w:r>
              <w:t xml:space="preserve">02</w:t>
            </w:r>
          </w:p>
        </w:tc>
        <w:tc>
          <w:tcPr/>
          <w:p>
            <w:pPr>
              <w:pStyle w:val="Compact"/>
              <w:jc w:val="left"/>
            </w:pPr>
            <w:r>
              <w:t xml:space="preserve">Education Administrator – Onboarding, orientation, and compliance training with Russian federal and Moscow municipal education regulations</w:t>
            </w:r>
          </w:p>
        </w:tc>
        <w:tc>
          <w:tcPr/>
          <w:p>
            <w:pPr>
              <w:pStyle w:val="Compact"/>
              <w:jc w:val="left"/>
            </w:pPr>
            <w:r>
              <w:t xml:space="preserve">1 month</w:t>
            </w:r>
          </w:p>
        </w:tc>
        <w:tc>
          <w:tcPr/>
          <w:p>
            <w:pPr>
              <w:pStyle w:val="Compact"/>
              <w:jc w:val="left"/>
            </w:pPr>
            <w:r>
              <w:t xml:space="preserve">45,000.00</w:t>
            </w:r>
          </w:p>
        </w:tc>
        <w:tc>
          <w:tcPr/>
          <w:p>
            <w:pPr>
              <w:pStyle w:val="Compact"/>
              <w:jc w:val="left"/>
            </w:pPr>
            <w:r>
              <w:t xml:space="preserve">1</w:t>
            </w:r>
          </w:p>
        </w:tc>
        <w:tc>
          <w:tcPr/>
          <w:p>
            <w:pPr>
              <w:pStyle w:val="Compact"/>
              <w:jc w:val="left"/>
            </w:pPr>
            <w:r>
              <w:t xml:space="preserve">45,000.00</w:t>
            </w:r>
          </w:p>
        </w:tc>
      </w:tr>
      <w:tr>
        <w:tc>
          <w:tcPr/>
          <w:p>
            <w:pPr>
              <w:pStyle w:val="Compact"/>
              <w:jc w:val="left"/>
            </w:pPr>
            <w:r>
              <w:t xml:space="preserve">03</w:t>
            </w:r>
          </w:p>
        </w:tc>
        <w:tc>
          <w:tcPr/>
          <w:p>
            <w:pPr>
              <w:pStyle w:val="Compact"/>
              <w:jc w:val="left"/>
            </w:pPr>
            <w:r>
              <w:t xml:space="preserve">Education Administrator – Provision of dedicated workstation, access to Moscow-based educational management software (1C:Education), and institutional credentials</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12</w:t>
            </w:r>
          </w:p>
        </w:tc>
        <w:tc>
          <w:tcPr/>
          <w:p>
            <w:pPr>
              <w:pStyle w:val="Compact"/>
              <w:jc w:val="left"/>
            </w:pPr>
            <w:r>
              <w:t xml:space="preserve">222,000.00</w:t>
            </w:r>
          </w:p>
        </w:tc>
      </w:tr>
      <w:tr>
        <w:tc>
          <w:tcPr/>
          <w:p>
            <w:pPr>
              <w:pStyle w:val="Compact"/>
              <w:jc w:val="left"/>
            </w:pPr>
            <w:r>
              <w:t xml:space="preserve">04</w:t>
            </w:r>
          </w:p>
        </w:tc>
        <w:tc>
          <w:tcPr/>
          <w:p>
            <w:pPr>
              <w:pStyle w:val="Compact"/>
              <w:jc w:val="left"/>
            </w:pPr>
            <w:r>
              <w:t xml:space="preserve">Education Administrator – Quarterly performance review and professional development stipend aligned with Moscow City Education Department guidelines</w:t>
            </w:r>
          </w:p>
        </w:tc>
        <w:tc>
          <w:tcPr/>
          <w:p>
            <w:pPr>
              <w:pStyle w:val="Compact"/>
              <w:jc w:val="left"/>
            </w:pPr>
            <w:r>
              <w:t xml:space="preserve">4 quarters</w:t>
            </w:r>
          </w:p>
        </w:tc>
        <w:tc>
          <w:tcPr/>
          <w:p>
            <w:pPr>
              <w:pStyle w:val="Compact"/>
              <w:jc w:val="left"/>
            </w:pPr>
            <w:r>
              <w:t xml:space="preserve">32,000.00</w:t>
            </w:r>
          </w:p>
        </w:tc>
        <w:tc>
          <w:tcPr/>
          <w:p>
            <w:pPr>
              <w:pStyle w:val="Compact"/>
              <w:jc w:val="left"/>
            </w:pPr>
            <w:r>
              <w:t xml:space="preserve">4</w:t>
            </w:r>
          </w:p>
        </w:tc>
        <w:tc>
          <w:tcPr/>
          <w:p>
            <w:pPr>
              <w:pStyle w:val="Compact"/>
              <w:jc w:val="left"/>
            </w:pPr>
            <w:r>
              <w:t xml:space="preserve">128,000.00</w:t>
            </w:r>
          </w:p>
        </w:tc>
      </w:tr>
      <w:tr>
        <w:tc>
          <w:tcPr>
            <w:gridSpan w:val="5"/>
          </w:tcPr>
          <w:p>
            <w:pPr>
              <w:pStyle w:val="Compact"/>
              <w:jc w:val="right"/>
            </w:pPr>
            <w:r>
              <w:t xml:space="preserve">TOTAL CONTRACT VALUE (excl. VAT 20%):</w:t>
            </w:r>
          </w:p>
        </w:tc>
        <w:tc>
          <w:tcPr/>
          <w:p>
            <w:pPr>
              <w:pStyle w:val="Compact"/>
              <w:jc w:val="left"/>
            </w:pPr>
            <w:r>
              <w:t xml:space="preserve">3,815,000.00</w:t>
            </w:r>
          </w:p>
        </w:tc>
      </w:tr>
      <w:tr>
        <w:tc>
          <w:tcPr>
            <w:gridSpan w:val="5"/>
          </w:tcPr>
          <w:p>
            <w:pPr>
              <w:pStyle w:val="Compact"/>
              <w:jc w:val="right"/>
            </w:pPr>
            <w:r>
              <w:t xml:space="preserve">VAT (20%):</w:t>
            </w:r>
          </w:p>
        </w:tc>
        <w:tc>
          <w:tcPr/>
          <w:p>
            <w:pPr>
              <w:pStyle w:val="Compact"/>
              <w:jc w:val="left"/>
            </w:pPr>
            <w:r>
              <w:t xml:space="preserve">763,000.00</w:t>
            </w:r>
          </w:p>
        </w:tc>
      </w:tr>
      <w:tr>
        <w:tc>
          <w:tcPr>
            <w:gridSpan w:val="5"/>
          </w:tcPr>
          <w:p>
            <w:pPr>
              <w:pStyle w:val="Compact"/>
              <w:jc w:val="right"/>
            </w:pPr>
            <w:r>
              <w:t xml:space="preserve">GRAND TOTAL (incl. VAT):</w:t>
            </w:r>
          </w:p>
        </w:tc>
        <w:tc>
          <w:tcPr/>
          <w:p>
            <w:pPr>
              <w:pStyle w:val="Compact"/>
              <w:jc w:val="left"/>
            </w:pPr>
            <w:r>
              <w:t xml:space="preserve">4,578,000.00</w:t>
            </w:r>
          </w:p>
        </w:tc>
      </w:tr>
    </w:tbl>
    <w:p>
      <w:pPr>
        <w:pStyle w:val="BodyText"/>
      </w:pPr>
      <w:r>
        <w:t xml:space="preserve">5. Terms and Conditions</w:t>
      </w:r>
    </w:p>
    <w:p>
      <w:pPr>
        <w:numPr>
          <w:ilvl w:val="0"/>
          <w:numId w:val="1001"/>
        </w:numPr>
        <w:pStyle w:val="Compact"/>
      </w:pPr>
      <w:r>
        <w:rPr>
          <w:bCs/>
          <w:b/>
        </w:rPr>
        <w:t xml:space="preserve">Governing Law:</w:t>
      </w:r>
      <w:r>
        <w:t xml:space="preserve"> </w:t>
      </w:r>
      <w:r>
        <w:t xml:space="preserve">This Purchase Order and all services rendered under it shall be governed by and construed in accordance with the Civil Code of the Russian Federation and applicable federal legislation of the Russian Federation, including but not limited to Federal Law No. 273-FZ on Education and Federal Law No. 44-FZ on the Contract System in the Sphere of Procurement of Goods, Works, and Services for State and Municipal Needs.</w:t>
      </w:r>
    </w:p>
    <w:p>
      <w:pPr>
        <w:numPr>
          <w:ilvl w:val="0"/>
          <w:numId w:val="1001"/>
        </w:numPr>
        <w:pStyle w:val="Compact"/>
      </w:pPr>
      <w:r>
        <w:rPr>
          <w:bCs/>
          <w:b/>
        </w:rPr>
        <w:t xml:space="preserve">Place of Performance:</w:t>
      </w:r>
      <w:r>
        <w:t xml:space="preserve"> </w:t>
      </w:r>
      <w:r>
        <w:t xml:space="preserve">All services related to the Education Administrator role shall be performed exclusively at the MSEDI premises located in Moscow, Russian Federation. The Education Administrator shall maintain a physical presence at the Moscow office no fewer than five (5) business days per week, Monday through Friday, from 09:00 to 18:00 Moscow Standard Time (MSK, UTC+3).</w:t>
      </w:r>
    </w:p>
    <w:p>
      <w:pPr>
        <w:numPr>
          <w:ilvl w:val="0"/>
          <w:numId w:val="1001"/>
        </w:numPr>
        <w:pStyle w:val="Compact"/>
      </w:pPr>
      <w:r>
        <w:rPr>
          <w:bCs/>
          <w:b/>
        </w:rPr>
        <w:t xml:space="preserve">Payment Terms:</w:t>
      </w:r>
      <w:r>
        <w:t xml:space="preserve"> </w:t>
      </w:r>
      <w:r>
        <w:t xml:space="preserve">Payment for the Education Administrator services shall be made on a monthly basis within fifteen (15) calendar days following the end of each calendar month. Payments shall be transferred via bank wire to the supplier's designated account at Sberbank, Moscow branch, in Russian Rubles (RUB). The buyer reserves the right to withhold payment for any month in which the Education Administrator fails to meet the performance benchmarks outlined in the attached Service Level Agreement.</w:t>
      </w:r>
    </w:p>
    <w:p>
      <w:pPr>
        <w:numPr>
          <w:ilvl w:val="0"/>
          <w:numId w:val="1001"/>
        </w:numPr>
        <w:pStyle w:val="Compact"/>
      </w:pPr>
      <w:r>
        <w:rPr>
          <w:bCs/>
          <w:b/>
        </w:rPr>
        <w:t xml:space="preserve">Confidentiality and Data Protection:</w:t>
      </w:r>
      <w:r>
        <w:t xml:space="preserve"> </w:t>
      </w:r>
      <w:r>
        <w:t xml:space="preserve">The Education Administrator shall handle all student records, faculty data, and institutional information in strict compliance with Federal Law No. 152-FZ "On Personal Data" of the Russian Federation. All data processing shall occur within the borders of the Russian Federation, and no personal data shall be transferred to servers located outside of Russia Moscow jurisdiction without explicit written consent from the Data Subject Protection Officer of MSEDI.</w:t>
      </w:r>
    </w:p>
    <w:p>
      <w:pPr>
        <w:numPr>
          <w:ilvl w:val="0"/>
          <w:numId w:val="1001"/>
        </w:numPr>
        <w:pStyle w:val="Compact"/>
      </w:pPr>
      <w:r>
        <w:rPr>
          <w:bCs/>
          <w:b/>
        </w:rPr>
        <w:t xml:space="preserve">Termination:</w:t>
      </w:r>
      <w:r>
        <w:t xml:space="preserve"> </w:t>
      </w:r>
      <w:r>
        <w:t xml:space="preserve">Either party may terminate this Purchase Order with thirty (30) days' written notice delivered to the registered address in Moscow. In the event of material breach by the Education Administrator, including but not limited to failure to comply with Russian educational regulatory requirements, the buyer may terminate immediately upon written notice.</w:t>
      </w:r>
    </w:p>
    <w:p>
      <w:pPr>
        <w:numPr>
          <w:ilvl w:val="0"/>
          <w:numId w:val="1001"/>
        </w:numPr>
        <w:pStyle w:val="Compact"/>
      </w:pPr>
      <w:r>
        <w:rPr>
          <w:bCs/>
          <w:b/>
        </w:rPr>
        <w:t xml:space="preserve">Dispute Resolution:</w:t>
      </w:r>
      <w:r>
        <w:t xml:space="preserve"> </w:t>
      </w:r>
      <w:r>
        <w:t xml:space="preserve">Any disputes arising from or in connection with this Purchase Order shall first be subject to mandatory mediation. If mediation fails within thirty (30) days, the dispute shall be referred to the Arbitration Court of the City of Moscow, Russian Federation, as the exclusive forum for resolution.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results from force majeure events as defined under Article 401 of the Civil Code of the Russian Federation, including but not limited to acts of government authorities in Moscow or the Russian Federation.</w:t>
      </w:r>
    </w:p>
    <w:p>
      <w:pPr>
        <w:numPr>
          <w:ilvl w:val="0"/>
          <w:numId w:val="1001"/>
        </w:numPr>
        <w:pStyle w:val="Compact"/>
      </w:pPr>
      <w:r>
        <w:rPr>
          <w:bCs/>
          <w:b/>
        </w:rPr>
        <w:t xml:space="preserve">Compliance with Moscow Municipal Regulations:</w:t>
      </w:r>
      <w:r>
        <w:t xml:space="preserve"> </w:t>
      </w:r>
      <w:r>
        <w:t xml:space="preserve">The Education Administrator shall ensure that all administrative activities comply with the current bylaws and directives issued by the Department of Education of the City of Moscow, including annual reporting requirements and accreditation standards applicable to educational institutions operating within the Moscow Federal District.</w:t>
      </w:r>
    </w:p>
    <w:p>
      <w:pPr>
        <w:pStyle w:val="FirstParagraph"/>
      </w:pPr>
      <w:r>
        <w:t xml:space="preserve">6. Acceptance and Authorization</w:t>
      </w:r>
    </w:p>
    <w:p>
      <w:pPr>
        <w:pStyle w:val="BodyText"/>
      </w:pPr>
      <w:r>
        <w:t xml:space="preserve">By signing below, both parties acknowledge and agree to all terms, conditions, and obligations set forth in this Purchase Order for the procurement of Education Administrator services in Russia Moscow. This document constitutes a binding agreement effective from the date of the last signature.</w:t>
      </w:r>
    </w:p>
    <w:p>
      <w:pPr>
        <w:pStyle w:val="BodyText"/>
      </w:pPr>
      <w:r>
        <w:rPr>
          <w:bCs/>
          <w:b/>
        </w:rPr>
        <w:t xml:space="preserve">For the Buyer (MSEDI):</w:t>
      </w:r>
      <w:r>
        <w:br/>
      </w:r>
      <w:r>
        <w:t xml:space="preserve">Dr. Elena V. Sokolova</w:t>
      </w:r>
      <w:r>
        <w:br/>
      </w:r>
      <w:r>
        <w:t xml:space="preserve">Director of Administrative Procurement</w:t>
      </w:r>
      <w:r>
        <w:br/>
      </w:r>
      <w:r>
        <w:t xml:space="preserve">Moscow, Russian Federation</w:t>
      </w:r>
      <w:r>
        <w:br/>
      </w:r>
      <w:r>
        <w:t xml:space="preserve">Date: _______________</w:t>
      </w:r>
    </w:p>
    <w:p>
      <w:pPr>
        <w:pStyle w:val="BodyText"/>
      </w:pPr>
      <w:r>
        <w:rPr>
          <w:bCs/>
          <w:b/>
        </w:rPr>
        <w:t xml:space="preserve">For the Supplier (OOO EduAdmin Pro):</w:t>
      </w:r>
      <w:r>
        <w:br/>
      </w:r>
      <w:r>
        <w:t xml:space="preserve">Mr. Dmitry A. Volkov</w:t>
      </w:r>
      <w:r>
        <w:br/>
      </w:r>
      <w:r>
        <w:t xml:space="preserve">General Director</w:t>
      </w:r>
      <w:r>
        <w:br/>
      </w:r>
      <w:r>
        <w:t xml:space="preserve">Moscow, Russian Federation</w:t>
      </w:r>
      <w:r>
        <w:br/>
      </w:r>
      <w:r>
        <w:t xml:space="preserve">Date: _______________</w:t>
      </w:r>
    </w:p>
    <w:p>
      <w:pPr>
        <w:pStyle w:val="BodyText"/>
      </w:pPr>
      <w:r>
        <w:t xml:space="preserve">Purchase Order PO-2025-MOW-04782 | Moscow State Educational Development Institute | 12 Tverskaya St., Moscow 125009, Russian Federation</w:t>
      </w:r>
      <w:r>
        <w:br/>
      </w:r>
      <w:r>
        <w:t xml:space="preserve">This document is issued in accordance with the procurement policies of MSEDI and the Federal Contract System of the Russian Federation. All references to "Russia Moscow" denote the City of Moscow, a federal city and the capital of the Russian Federation.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Russia Moscow</dc:title>
  <dc:creator/>
  <dc:language>en</dc:language>
  <cp:keywords/>
  <dcterms:created xsi:type="dcterms:W3CDTF">2026-10-10T02:33:04Z</dcterms:created>
  <dcterms:modified xsi:type="dcterms:W3CDTF">2026-10-10T02:33:04Z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