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Professional Services – Education Administrator Position</w:t>
      </w:r>
    </w:p>
    <w:p>
      <w:pPr>
        <w:pStyle w:val="BodyText"/>
      </w:pPr>
      <w:r>
        <w:t xml:space="preserve">ACTIVE</w:t>
      </w:r>
      <w:r>
        <w:t xml:space="preserve"> </w:t>
      </w:r>
      <w:r>
        <w:t xml:space="preserve"> |  Location: Saudi Arabia Jeddah</w:t>
      </w:r>
    </w:p>
    <w:bookmarkEnd w:id="20"/>
    <w:p>
      <w:pPr>
        <w:pStyle w:val="BodyText"/>
      </w:pPr>
      <w:r>
        <w:rPr>
          <w:bCs/>
          <w:b/>
        </w:rPr>
        <w:t xml:space="preserve">Purchase Order No.:</w:t>
      </w:r>
      <w:r>
        <w:t xml:space="preserve"> </w:t>
      </w:r>
      <w:r>
        <w:t xml:space="preserve">PO-JED-2025-04782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Department:</w:t>
      </w:r>
      <w:r>
        <w:t xml:space="preserve"> </w:t>
      </w:r>
      <w:r>
        <w:t xml:space="preserve">Human Resources &amp; Academic Administration</w:t>
      </w:r>
      <w:r>
        <w:br/>
      </w:r>
      <w:r>
        <w:rPr>
          <w:bCs/>
          <w:b/>
        </w:rPr>
        <w:t xml:space="preserve">Cost Center:</w:t>
      </w:r>
      <w:r>
        <w:t xml:space="preserve"> </w:t>
      </w:r>
      <w:r>
        <w:t xml:space="preserve">CC-EDU-JED-2025</w:t>
      </w:r>
      <w:r>
        <w:br/>
      </w:r>
      <w:r>
        <w:rPr>
          <w:bCs/>
          <w:b/>
        </w:rPr>
        <w:t xml:space="preserve">Priority:</w:t>
      </w:r>
      <w:r>
        <w:t xml:space="preserve"> </w:t>
      </w:r>
      <w:r>
        <w:t xml:space="preserve">High – Immediate Onboarding Required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r>
              <w:t xml:space="preserve"> </w:t>
            </w:r>
            <w:r>
              <w:t xml:space="preserve">Al-Nour Educational Institutions Group</w:t>
            </w:r>
          </w:p>
        </w:tc>
        <w:tc>
          <w:tcPr/>
          <w:p>
            <w:pPr>
              <w:pStyle w:val="Compact"/>
              <w:jc w:val="left"/>
            </w:pPr>
            <w:r>
              <w:rPr>
                <w:bCs/>
                <w:b/>
              </w:rPr>
              <w:t xml:space="preserve">Commercial Registration No.:</w:t>
            </w:r>
            <w:r>
              <w:t xml:space="preserve"> </w:t>
            </w:r>
            <w:r>
              <w:t xml:space="preserve">1010456789</w:t>
            </w:r>
          </w:p>
        </w:tc>
      </w:tr>
      <w:tr>
        <w:tc>
          <w:tcPr/>
          <w:p>
            <w:pPr>
              <w:pStyle w:val="Compact"/>
              <w:jc w:val="left"/>
            </w:pPr>
            <w:r>
              <w:rPr>
                <w:bCs/>
                <w:b/>
              </w:rPr>
              <w:t xml:space="preserve">Address:</w:t>
            </w:r>
            <w:r>
              <w:t xml:space="preserve"> </w:t>
            </w:r>
            <w:r>
              <w:t xml:space="preserve">King Fahd Road, Al-Shati District, Jeddah 23412, Saudi Arabia</w:t>
            </w:r>
          </w:p>
        </w:tc>
        <w:tc>
          <w:tcPr/>
          <w:p>
            <w:pPr>
              <w:pStyle w:val="Compact"/>
              <w:jc w:val="left"/>
            </w:pPr>
            <w:r>
              <w:rPr>
                <w:bCs/>
                <w:b/>
              </w:rPr>
              <w:t xml:space="preserve">VAT No.:</w:t>
            </w:r>
            <w:r>
              <w:t xml:space="preserve"> </w:t>
            </w:r>
            <w:r>
              <w:t xml:space="preserve">310123456700003</w:t>
            </w:r>
          </w:p>
        </w:tc>
      </w:tr>
      <w:tr>
        <w:tc>
          <w:tcPr/>
          <w:p>
            <w:pPr>
              <w:pStyle w:val="Compact"/>
              <w:jc w:val="left"/>
            </w:pPr>
            <w:r>
              <w:rPr>
                <w:bCs/>
                <w:b/>
              </w:rPr>
              <w:t xml:space="preserve">Contact Person:</w:t>
            </w:r>
            <w:r>
              <w:t xml:space="preserve"> </w:t>
            </w:r>
            <w:r>
              <w:t xml:space="preserve">Dr. Khalid Al-Otaibi, Director of Academic Affairs</w:t>
            </w:r>
          </w:p>
        </w:tc>
        <w:tc>
          <w:tcPr/>
          <w:p>
            <w:pPr>
              <w:pStyle w:val="Compact"/>
              <w:jc w:val="left"/>
            </w:pPr>
            <w:r>
              <w:rPr>
                <w:bCs/>
                <w:b/>
              </w:rPr>
              <w:t xml:space="preserve">Email:</w:t>
            </w:r>
            <w:r>
              <w:t xml:space="preserve"> </w:t>
            </w:r>
            <w:r>
              <w:t xml:space="preserve">procurement@alnour-edu.sa</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Talent Solutions &amp; Recruitment LLC</w:t>
            </w:r>
          </w:p>
        </w:tc>
        <w:tc>
          <w:tcPr/>
          <w:p>
            <w:pPr>
              <w:pStyle w:val="Compact"/>
              <w:jc w:val="left"/>
            </w:pPr>
            <w:r>
              <w:rPr>
                <w:bCs/>
                <w:b/>
              </w:rPr>
              <w:t xml:space="preserve">CR No.:</w:t>
            </w:r>
            <w:r>
              <w:t xml:space="preserve"> </w:t>
            </w:r>
            <w:r>
              <w:t xml:space="preserve">1010987654</w:t>
            </w:r>
          </w:p>
        </w:tc>
      </w:tr>
      <w:tr>
        <w:tc>
          <w:tcPr/>
          <w:p>
            <w:pPr>
              <w:pStyle w:val="Compact"/>
              <w:jc w:val="left"/>
            </w:pPr>
            <w:r>
              <w:rPr>
                <w:bCs/>
                <w:b/>
              </w:rPr>
              <w:t xml:space="preserve">Address:</w:t>
            </w:r>
            <w:r>
              <w:t xml:space="preserve"> </w:t>
            </w:r>
            <w:r>
              <w:t xml:space="preserve">Office 12, Jeddah Business Bay, Al-Rawdah District, Jeddah 23431, Saudi Arabia</w:t>
            </w:r>
          </w:p>
        </w:tc>
        <w:tc>
          <w:tcPr/>
          <w:p>
            <w:pPr>
              <w:pStyle w:val="Compact"/>
              <w:jc w:val="left"/>
            </w:pPr>
            <w:r>
              <w:rPr>
                <w:bCs/>
                <w:b/>
              </w:rPr>
              <w:t xml:space="preserve">VAT No.:</w:t>
            </w:r>
            <w:r>
              <w:t xml:space="preserve"> </w:t>
            </w:r>
            <w:r>
              <w:t xml:space="preserve">310987654300003</w:t>
            </w:r>
          </w:p>
        </w:tc>
      </w:tr>
      <w:tr>
        <w:tc>
          <w:tcPr/>
          <w:p>
            <w:pPr>
              <w:pStyle w:val="Compact"/>
              <w:jc w:val="left"/>
            </w:pPr>
            <w:r>
              <w:rPr>
                <w:bCs/>
                <w:b/>
              </w:rPr>
              <w:t xml:space="preserve">Contact Person:</w:t>
            </w:r>
            <w:r>
              <w:t xml:space="preserve"> </w:t>
            </w:r>
            <w:r>
              <w:t xml:space="preserve">Ms. Sarah Al-Harbi, Senior Recruitment Consultant</w:t>
            </w:r>
          </w:p>
        </w:tc>
        <w:tc>
          <w:tcPr/>
          <w:p>
            <w:pPr>
              <w:pStyle w:val="Compact"/>
              <w:jc w:val="left"/>
            </w:pPr>
            <w:r>
              <w:rPr>
                <w:bCs/>
                <w:b/>
              </w:rPr>
              <w:t xml:space="preserve">Email:</w:t>
            </w:r>
            <w:r>
              <w:t xml:space="preserve"> </w:t>
            </w:r>
            <w:r>
              <w:t xml:space="preserve">s.alharbi@gulftalent.sa</w:t>
            </w:r>
          </w:p>
        </w:tc>
      </w:tr>
    </w:tbl>
    <w:p>
      <w:pPr>
        <w:pStyle w:val="BodyText"/>
      </w:pPr>
      <w:r>
        <w:t xml:space="preserve">3. Description of Procured Item / Service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screening, and placement of a qualified</w:t>
            </w:r>
            <w:r>
              <w:t xml:space="preserve"> </w:t>
            </w:r>
            <w:r>
              <w:rPr>
                <w:bCs/>
                <w:b/>
              </w:rPr>
              <w:t xml:space="preserve">Education Administrator</w:t>
            </w:r>
            <w:r>
              <w:t xml:space="preserve"> </w:t>
            </w:r>
            <w:r>
              <w:t xml:space="preserve">for the Jeddah campus. The Education Administrator shall be responsible for overseeing academic scheduling, faculty coordination, student records management, curriculum compliance with the Saudi Ministry of Education standards, and daily operational administration of the educational program. The candidate must hold a minimum of a Bachelor's degree in Education Administration, Educational Leadership, or a related field, with a minimum of five (5) years of progressive experience in educational administration within Saudi Arabia or an equivalent international system. Proficiency in Arabic and English is mandatory. The Education Administrator must be familiar with the Saudi education regulatory framework, including the requirements set forth by the Ministry of Education in Jeddah and the broader Saudi Arabia Jeddah academic governance structure.</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Comprehensive pre-employment medical examination, visa processing, Iqama (residency permit) sponsorship, and work permit acquisition for the Education Administrator in accordance with the Saudi Ministry of Human Resources and Social Development regulations applicable to Saudi Arabia Jeddah.</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Onboarding and orientation program for the Education Administrator, including institutional policy training, Saudi Arabia Jeddah local education authority liaison briefing, and a 90-day performance evaluation framework aligned with the KPIs established by Al-Nour Educational Institutions Group.</w:t>
            </w:r>
          </w:p>
        </w:tc>
        <w:tc>
          <w:tcPr/>
          <w:p>
            <w:pPr>
              <w:pStyle w:val="Compact"/>
              <w:jc w:val="left"/>
            </w:pPr>
            <w:r>
              <w:t xml:space="preserve">1 Program</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Annual professional development stipend for the Education Administrator, covering attendance at Saudi education conferences, Ministry of Education workshops in Jeddah, and accredited leadership certification programs.</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bl>
    <w:p>
      <w:pPr>
        <w:pStyle w:val="BodyText"/>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80,500.00 SAR</w:t>
            </w:r>
          </w:p>
        </w:tc>
      </w:tr>
      <w:tr>
        <w:tc>
          <w:tcPr/>
          <w:p>
            <w:pPr>
              <w:pStyle w:val="Compact"/>
              <w:jc w:val="left"/>
            </w:pPr>
            <w:r>
              <w:rPr>
                <w:bCs/>
                <w:b/>
              </w:rPr>
              <w:t xml:space="preserve">VAT (15%):</w:t>
            </w:r>
          </w:p>
        </w:tc>
        <w:tc>
          <w:tcPr/>
          <w:p>
            <w:pPr>
              <w:pStyle w:val="Compact"/>
              <w:jc w:val="right"/>
            </w:pPr>
            <w:r>
              <w:t xml:space="preserve">12,075.00 SAR</w:t>
            </w:r>
          </w:p>
        </w:tc>
      </w:tr>
      <w:tr>
        <w:tc>
          <w:tcPr/>
          <w:p>
            <w:pPr>
              <w:pStyle w:val="Compact"/>
              <w:jc w:val="left"/>
            </w:pPr>
            <w:r>
              <w:rPr>
                <w:bCs/>
                <w:b/>
              </w:rPr>
              <w:t xml:space="preserve">Total Purchase Order Value:</w:t>
            </w:r>
          </w:p>
        </w:tc>
        <w:tc>
          <w:tcPr/>
          <w:p>
            <w:pPr>
              <w:pStyle w:val="Compact"/>
              <w:jc w:val="right"/>
            </w:pPr>
            <w:r>
              <w:rPr>
                <w:bCs/>
                <w:b/>
              </w:rPr>
              <w:t xml:space="preserve">92,575.00 SAR</w:t>
            </w:r>
          </w:p>
        </w:tc>
      </w:tr>
    </w:tbl>
    <w:p>
      <w:pPr>
        <w:pStyle w:val="BodyText"/>
      </w:pPr>
      <w:r>
        <w:t xml:space="preserve">5. Terms and Conditions</w:t>
      </w:r>
    </w:p>
    <w:p>
      <w:pPr>
        <w:numPr>
          <w:ilvl w:val="0"/>
          <w:numId w:val="1001"/>
        </w:numPr>
        <w:pStyle w:val="Compact"/>
      </w:pPr>
      <w:r>
        <w:t xml:space="preserve">This Purchase Order is issued in accordance with the commercial laws of the Kingdom of Saudi Arabia and the specific regulatory requirements governing educational institutions in Saudi Arabia Jeddah. All parties acknowledge that the procurement of the Education Administrator role is subject to the approval of the Saudi Ministry of Education and the local Jeddah education authority.</w:t>
      </w:r>
    </w:p>
    <w:p>
      <w:pPr>
        <w:numPr>
          <w:ilvl w:val="0"/>
          <w:numId w:val="1001"/>
        </w:numPr>
        <w:pStyle w:val="Compact"/>
      </w:pPr>
      <w:r>
        <w:t xml:space="preserve">The Education Administrator shall be engaged on a full-time, permanent basis with an initial probationary period of three (3) months. During this period, the Education Administrator's performance shall be evaluated against the institutional KPIs and the Saudi education quality standards.</w:t>
      </w:r>
    </w:p>
    <w:p>
      <w:pPr>
        <w:numPr>
          <w:ilvl w:val="0"/>
          <w:numId w:val="1001"/>
        </w:numPr>
        <w:pStyle w:val="Compact"/>
      </w:pPr>
      <w:r>
        <w:t xml:space="preserve">Payment terms: 40% upon successful completion of the recruitment and placement of the Education Administrator; 35% upon completion of visa, Iqama, and work permit processing; 25% upon successful completion of the 90-day onboarding and orientation program. All payments shall be made via bank transfer to the supplier's designated account in Saudi Arabia Jeddah.</w:t>
      </w:r>
    </w:p>
    <w:p>
      <w:pPr>
        <w:numPr>
          <w:ilvl w:val="0"/>
          <w:numId w:val="1001"/>
        </w:numPr>
        <w:pStyle w:val="Compact"/>
      </w:pPr>
      <w:r>
        <w:t xml:space="preserve">The supplier guarantees that the Education Administrator candidate meets all academic, professional, and regulatory qualifications required for the position. Any misrepresentation of credentials shall result in immediate contract termination and full refund of the Purchase Order value.</w:t>
      </w:r>
    </w:p>
    <w:p>
      <w:pPr>
        <w:numPr>
          <w:ilvl w:val="0"/>
          <w:numId w:val="1001"/>
        </w:numPr>
        <w:pStyle w:val="Compact"/>
      </w:pPr>
      <w:r>
        <w:t xml:space="preserve">The Education Administrator shall comply with all institutional policies, Saudi labor laws, and the specific administrative guidelines of the Saudi Arabia Jeddah education sector. The supplier shall ensure the candidate's Iqama and work permit are valid for the duration of the engagement.</w:t>
      </w:r>
    </w:p>
    <w:p>
      <w:pPr>
        <w:numPr>
          <w:ilvl w:val="0"/>
          <w:numId w:val="1001"/>
        </w:numPr>
        <w:pStyle w:val="Compact"/>
      </w:pPr>
      <w:r>
        <w:t xml:space="preserve">Confidentiality: All personal data, academic records, and institutional information accessed by the Education Administrator during the course of employment shall be treated as strictly confidential in accordance with the Saudi Personal Data Protection Law (PDPL).</w:t>
      </w:r>
    </w:p>
    <w:p>
      <w:pPr>
        <w:numPr>
          <w:ilvl w:val="0"/>
          <w:numId w:val="1001"/>
        </w:numPr>
        <w:pStyle w:val="Compact"/>
      </w:pPr>
      <w:r>
        <w:t xml:space="preserve">Dispute resolution: Any disputes arising from this Purchase Order shall be resolved through arbitration in Jeddah, Saudi Arabia, in accordance with the rules of the Saudi Center for Commercial Arbitration. The governing law shall be the laws of the Kingdom of Saudi Arabia.</w:t>
      </w:r>
    </w:p>
    <w:p>
      <w:pPr>
        <w:numPr>
          <w:ilvl w:val="0"/>
          <w:numId w:val="1001"/>
        </w:numPr>
        <w:pStyle w:val="Compact"/>
      </w:pPr>
      <w:r>
        <w:t xml:space="preserve">This Purchase Order is valid for thirty (30) calendar days from the date of issue. Failure to accept and commence services within this period shall render this Purchase Order null and void without prior notice.</w:t>
      </w:r>
    </w:p>
    <w:p>
      <w:pPr>
        <w:numPr>
          <w:ilvl w:val="0"/>
          <w:numId w:val="1001"/>
        </w:numPr>
        <w:pStyle w:val="Compact"/>
      </w:pPr>
      <w:r>
        <w:t xml:space="preserve">The supplier shall provide a detailed progress report to the purchasing entity every two (2) weeks until the Education Administrator is fully onboarded and operational at the Jeddah campus.</w:t>
      </w:r>
    </w:p>
    <w:p>
      <w:pPr>
        <w:numPr>
          <w:ilvl w:val="0"/>
          <w:numId w:val="1001"/>
        </w:numPr>
        <w:pStyle w:val="Compact"/>
      </w:pPr>
      <w:r>
        <w:t xml:space="preserve">All invoices submitted under this Purchase Order must reference the Purchase Order number PO-JED-2025-04782 and include the supplier's VAT registration number for compliance with the Saudi Zakat and Tax Authority (ZATCA) requirements.</w:t>
      </w:r>
    </w:p>
    <w:p>
      <w:pPr>
        <w:pStyle w:val="FirstParagraph"/>
      </w:pPr>
      <w:r>
        <w:t xml:space="preserve">6. Delivery /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Shortlisting and initial interviews of Education Administrator candidates</w:t>
            </w:r>
          </w:p>
        </w:tc>
        <w:tc>
          <w:tcPr/>
          <w:p>
            <w:pPr>
              <w:pStyle w:val="Compact"/>
              <w:jc w:val="left"/>
            </w:pPr>
            <w:r>
              <w:t xml:space="preserve">25 June 2025</w:t>
            </w:r>
          </w:p>
        </w:tc>
        <w:tc>
          <w:tcPr/>
          <w:p>
            <w:pPr>
              <w:pStyle w:val="Compact"/>
              <w:jc w:val="left"/>
            </w:pPr>
            <w:r>
              <w:t xml:space="preserve">Supplier</w:t>
            </w:r>
          </w:p>
        </w:tc>
      </w:tr>
      <w:tr>
        <w:tc>
          <w:tcPr/>
          <w:p>
            <w:pPr>
              <w:pStyle w:val="Compact"/>
              <w:jc w:val="left"/>
            </w:pPr>
            <w:r>
              <w:t xml:space="preserve">Final selection and offer acceptance by Education Administrator</w:t>
            </w:r>
          </w:p>
        </w:tc>
        <w:tc>
          <w:tcPr/>
          <w:p>
            <w:pPr>
              <w:pStyle w:val="Compact"/>
              <w:jc w:val="left"/>
            </w:pPr>
            <w:r>
              <w:t xml:space="preserve">05 July 2025</w:t>
            </w:r>
          </w:p>
        </w:tc>
        <w:tc>
          <w:tcPr/>
          <w:p>
            <w:pPr>
              <w:pStyle w:val="Compact"/>
              <w:jc w:val="left"/>
            </w:pPr>
            <w:r>
              <w:t xml:space="preserve">Both Parties</w:t>
            </w:r>
          </w:p>
        </w:tc>
      </w:tr>
      <w:tr>
        <w:tc>
          <w:tcPr/>
          <w:p>
            <w:pPr>
              <w:pStyle w:val="Compact"/>
              <w:jc w:val="left"/>
            </w:pPr>
            <w:r>
              <w:t xml:space="preserve">Visa, Iqama, and work permit processing in Saudi Arabia Jeddah</w:t>
            </w:r>
          </w:p>
        </w:tc>
        <w:tc>
          <w:tcPr/>
          <w:p>
            <w:pPr>
              <w:pStyle w:val="Compact"/>
              <w:jc w:val="left"/>
            </w:pPr>
            <w:r>
              <w:t xml:space="preserve">20 July 2025</w:t>
            </w:r>
          </w:p>
        </w:tc>
        <w:tc>
          <w:tcPr/>
          <w:p>
            <w:pPr>
              <w:pStyle w:val="Compact"/>
              <w:jc w:val="left"/>
            </w:pPr>
            <w:r>
              <w:t xml:space="preserve">Supplier / Buyer</w:t>
            </w:r>
          </w:p>
        </w:tc>
      </w:tr>
      <w:tr>
        <w:tc>
          <w:tcPr/>
          <w:p>
            <w:pPr>
              <w:pStyle w:val="Compact"/>
              <w:jc w:val="left"/>
            </w:pPr>
            <w:r>
              <w:t xml:space="preserve">Education Administrator onboarding and first day at Jeddah campus</w:t>
            </w:r>
          </w:p>
        </w:tc>
        <w:tc>
          <w:tcPr/>
          <w:p>
            <w:pPr>
              <w:pStyle w:val="Compact"/>
              <w:jc w:val="left"/>
            </w:pPr>
            <w:r>
              <w:t xml:space="preserve">01 August 2025</w:t>
            </w:r>
          </w:p>
        </w:tc>
        <w:tc>
          <w:tcPr/>
          <w:p>
            <w:pPr>
              <w:pStyle w:val="Compact"/>
              <w:jc w:val="left"/>
            </w:pPr>
            <w:r>
              <w:t xml:space="preserve">Buyer</w:t>
            </w:r>
          </w:p>
        </w:tc>
      </w:tr>
      <w:tr>
        <w:tc>
          <w:tcPr/>
          <w:p>
            <w:pPr>
              <w:pStyle w:val="Compact"/>
              <w:jc w:val="left"/>
            </w:pPr>
            <w:r>
              <w:t xml:space="preserve">Completion of 90-day probationary evaluation</w:t>
            </w:r>
          </w:p>
        </w:tc>
        <w:tc>
          <w:tcPr/>
          <w:p>
            <w:pPr>
              <w:pStyle w:val="Compact"/>
              <w:jc w:val="left"/>
            </w:pPr>
            <w:r>
              <w:t xml:space="preserve">30 October 2025</w:t>
            </w:r>
          </w:p>
        </w:tc>
        <w:tc>
          <w:tcPr/>
          <w:p>
            <w:pPr>
              <w:pStyle w:val="Compact"/>
              <w:jc w:val="left"/>
            </w:pPr>
            <w:r>
              <w:t xml:space="preserve">Buyer</w:t>
            </w:r>
          </w:p>
        </w:tc>
      </w:tr>
    </w:tbl>
    <w:p>
      <w:pPr>
        <w:pStyle w:val="BodyText"/>
      </w:pPr>
      <w:r>
        <w:rPr>
          <w:bCs/>
          <w:b/>
        </w:rPr>
        <w:t xml:space="preserve">Authorized Signatory – Purchasing Entity</w:t>
      </w:r>
    </w:p>
    <w:p>
      <w:pPr>
        <w:pStyle w:val="BodyText"/>
      </w:pPr>
      <w:r>
        <w:t xml:space="preserve">Dr. Khalid Al-Otaibi</w:t>
      </w:r>
      <w:r>
        <w:br/>
      </w:r>
      <w:r>
        <w:t xml:space="preserve">Director of Academic Affairs</w:t>
      </w:r>
      <w:r>
        <w:br/>
      </w:r>
      <w:r>
        <w:t xml:space="preserve">Al-Nour Educational Institutions Group</w:t>
      </w:r>
      <w:r>
        <w:br/>
      </w:r>
      <w:r>
        <w:t xml:space="preserve">Jeddah, Saudi Arabia</w:t>
      </w:r>
      <w:r>
        <w:br/>
      </w:r>
      <w:r>
        <w:t xml:space="preserve">Date: _______________</w:t>
      </w:r>
    </w:p>
    <w:p>
      <w:pPr>
        <w:pStyle w:val="BodyText"/>
      </w:pPr>
      <w:r>
        <w:rPr>
          <w:bCs/>
          <w:b/>
        </w:rPr>
        <w:t xml:space="preserve">Authorized Signatory – Supplier</w:t>
      </w:r>
    </w:p>
    <w:p>
      <w:pPr>
        <w:pStyle w:val="BodyText"/>
      </w:pPr>
      <w:r>
        <w:t xml:space="preserve">Ms. Sarah Al-Harbi</w:t>
      </w:r>
      <w:r>
        <w:br/>
      </w:r>
      <w:r>
        <w:t xml:space="preserve">Senior Recruitment Consultant</w:t>
      </w:r>
      <w:r>
        <w:br/>
      </w:r>
      <w:r>
        <w:t xml:space="preserve">Gulf Talent Solutions &amp; Recruitment LLC</w:t>
      </w:r>
      <w:r>
        <w:br/>
      </w:r>
      <w:r>
        <w:t xml:space="preserve">Jeddah, Saudi Arabia</w:t>
      </w:r>
      <w:r>
        <w:br/>
      </w:r>
      <w:r>
        <w:t xml:space="preserve">Date: _______________</w:t>
      </w:r>
    </w:p>
    <w:p>
      <w:pPr>
        <w:pStyle w:val="BodyText"/>
      </w:pPr>
      <w:r>
        <w:t xml:space="preserve">This Purchase Order document (PO-JED-2025-04782) pertains to the procurement of an Education Administrator position for the Jeddah campus of Al-Nour Educational Institutions Group, Saudi Arabia. This document is issued in duplicate. Both the purchasing entity and the supplier shall retain one (1) original copy. This Purchase Order is governed by the commercial and labor laws of the Kingdom of Saudi Arabia and the specific regulatory framework of the Saudi Arabia Jeddah education sector.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Saudi Arabia Jeddah</dc:title>
  <dc:creator/>
  <dc:language>en</dc:language>
  <cp:keywords/>
  <dcterms:created xsi:type="dcterms:W3CDTF">2026-10-10T01:21:17Z</dcterms:created>
  <dcterms:modified xsi:type="dcterms:W3CDTF">2026-10-10T01:21:17Z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