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PO-ANK-2025-00472</w:t>
      </w:r>
    </w:p>
    <w:p>
      <w:pPr>
        <w:pStyle w:val="BodyText"/>
      </w:pPr>
      <w:r>
        <w:rPr>
          <w:bCs/>
          <w:b/>
        </w:rPr>
        <w:t xml:space="preserve">Issuing Authority:</w:t>
      </w:r>
      <w:r>
        <w:t xml:space="preserve"> </w:t>
      </w:r>
      <w:r>
        <w:t xml:space="preserve">Ministry of National Education – Ankara Regional Directorate</w:t>
      </w:r>
    </w:p>
    <w:p>
      <w:pPr>
        <w:pStyle w:val="BodyText"/>
      </w:pPr>
      <w:r>
        <w:rPr>
          <w:bCs/>
          <w:b/>
        </w:rPr>
        <w:t xml:space="preserve">Location of Performance:</w:t>
      </w:r>
      <w:r>
        <w:t xml:space="preserve"> </w:t>
      </w:r>
      <w:r>
        <w:t xml:space="preserve">Turkey Ankara, Çankaya District, Kızılay Avenue, Building 14, 06520 Ankara, Türkiye</w:t>
      </w:r>
    </w:p>
    <w:bookmarkEnd w:id="20"/>
    <w:p>
      <w:pPr>
        <w:pStyle w:val="BodyText"/>
      </w:pPr>
      <w:r>
        <w:rPr>
          <w:bCs/>
          <w:b/>
        </w:rPr>
        <w:t xml:space="preserve">Purchase Order No.:</w:t>
      </w:r>
      <w:r>
        <w:t xml:space="preserve"> </w:t>
      </w:r>
      <w:r>
        <w:t xml:space="preserve">PO-ANK-2025-00472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Procurement Method:</w:t>
      </w:r>
      <w:r>
        <w:t xml:space="preserve"> </w:t>
      </w:r>
      <w:r>
        <w:t xml:space="preserve">Open Competitive Bidding</w:t>
      </w:r>
      <w:r>
        <w:br/>
      </w:r>
      <w:r>
        <w:rPr>
          <w:bCs/>
          <w:b/>
        </w:rPr>
        <w:t xml:space="preserve">Contract Type:</w:t>
      </w:r>
      <w:r>
        <w:t xml:space="preserve"> </w:t>
      </w:r>
      <w:r>
        <w:t xml:space="preserve">Service Procurement</w:t>
      </w:r>
      <w:r>
        <w:br/>
      </w:r>
      <w:r>
        <w:rPr>
          <w:bCs/>
          <w:b/>
        </w:rPr>
        <w:t xml:space="preserve">Applicable Law:</w:t>
      </w:r>
      <w:r>
        <w:t xml:space="preserve"> </w:t>
      </w:r>
      <w:r>
        <w:t xml:space="preserve">Turkish Public Procurement Law No. 4734</w:t>
      </w:r>
    </w:p>
    <w:p>
      <w:pPr>
        <w:pStyle w:val="BodyText"/>
      </w:pPr>
      <w:r>
        <w:rPr>
          <w:bCs/>
          <w:b/>
        </w:rPr>
        <w:t xml:space="preserve">Department:</w:t>
      </w:r>
      <w:r>
        <w:t xml:space="preserve"> </w:t>
      </w:r>
      <w:r>
        <w:t xml:space="preserve">Human Resources &amp; Educational Administration</w:t>
      </w:r>
      <w:r>
        <w:br/>
      </w:r>
      <w:r>
        <w:rPr>
          <w:bCs/>
          <w:b/>
        </w:rPr>
        <w:t xml:space="preserve">Cost Center:</w:t>
      </w:r>
      <w:r>
        <w:t xml:space="preserve"> </w:t>
      </w:r>
      <w:r>
        <w:t xml:space="preserve">CC-EDU-ANK-2025</w:t>
      </w:r>
      <w:r>
        <w:br/>
      </w:r>
      <w:r>
        <w:rPr>
          <w:bCs/>
          <w:b/>
        </w:rPr>
        <w:t xml:space="preserve">Priority:</w:t>
      </w:r>
      <w:r>
        <w:t xml:space="preserve"> </w:t>
      </w:r>
      <w:r>
        <w:t xml:space="preserve">High</w:t>
      </w:r>
    </w:p>
    <w:bookmarkStart w:id="21" w:name="purchasing-entity-buyer"/>
    <w:p>
      <w:pPr>
        <w:pStyle w:val="Heading2"/>
      </w:pPr>
      <w:r>
        <w:t xml:space="preserve">1. Purchasing Entity (Buyer)</w:t>
      </w:r>
    </w:p>
    <w:p>
      <w:pPr>
        <w:pStyle w:val="FirstParagraph"/>
      </w:pPr>
      <w:r>
        <w:rPr>
          <w:bCs/>
          <w:b/>
        </w:rPr>
        <w:t xml:space="preserve">Ministry of National Education – Ankara Regional Directorate</w:t>
      </w:r>
      <w:r>
        <w:br/>
      </w:r>
      <w:r>
        <w:t xml:space="preserve">Kızılay Avenue No. 14, Çankaya, 06520 Ankara, Turkey Ankara</w:t>
      </w:r>
      <w:r>
        <w:br/>
      </w:r>
      <w:r>
        <w:t xml:space="preserve">Tax Identification Number (VKN): 0034567890</w:t>
      </w:r>
      <w:r>
        <w:br/>
      </w:r>
      <w:r>
        <w:t xml:space="preserve">Contact Person: Dr. Elif Kaya, Director of Administrative Services</w:t>
      </w:r>
      <w:r>
        <w:br/>
      </w:r>
      <w:r>
        <w:t xml:space="preserve">Telephone: +90 312 440 12 34 | Email: procurement.ankara@meb.gov.tr</w:t>
      </w:r>
    </w:p>
    <w:bookmarkEnd w:id="21"/>
    <w:bookmarkStart w:id="22" w:name="supplier-service-provider"/>
    <w:p>
      <w:pPr>
        <w:pStyle w:val="Heading2"/>
      </w:pPr>
      <w:r>
        <w:t xml:space="preserve">2. Supplier / Service Provider</w:t>
      </w:r>
    </w:p>
    <w:p>
      <w:pPr>
        <w:pStyle w:val="FirstParagraph"/>
      </w:pPr>
      <w:r>
        <w:rPr>
          <w:bCs/>
          <w:b/>
        </w:rPr>
        <w:t xml:space="preserve">EduAdmin Professional Services A.Ş.</w:t>
      </w:r>
      <w:r>
        <w:br/>
      </w:r>
      <w:r>
        <w:t xml:space="preserve">Tunalı Hilmi Street No. 87, Kızılay, Çankaya, 06680 Ankara, Turkey Ankara</w:t>
      </w:r>
      <w:r>
        <w:br/>
      </w:r>
      <w:r>
        <w:t xml:space="preserve">Tax Identification Number (VKN): 1129876543</w:t>
      </w:r>
      <w:r>
        <w:br/>
      </w:r>
      <w:r>
        <w:t xml:space="preserve">Contact Person: Mr. Mehmet Yılmaz, General Manager</w:t>
      </w:r>
      <w:r>
        <w:br/>
      </w:r>
      <w:r>
        <w:t xml:space="preserve">Telephone: +90 312 555 78 90 | Email: info@eduadminpro.com.tr</w:t>
      </w:r>
    </w:p>
    <w:bookmarkEnd w:id="22"/>
    <w:bookmarkStart w:id="23" w:name="X21ceb07e4bcfeaf4fd6f863965b73c7275090ea"/>
    <w:p>
      <w:pPr>
        <w:pStyle w:val="Heading2"/>
      </w:pPr>
      <w:r>
        <w:t xml:space="preserve">3. Scope of Purchase – Education Administrator Services</w:t>
      </w:r>
    </w:p>
    <w:p>
      <w:pPr>
        <w:pStyle w:val="FirstParagraph"/>
      </w:pPr>
      <w:r>
        <w:t xml:space="preserve">This Purchase Order is issued for the procurement of a full-time</w:t>
      </w:r>
      <w:r>
        <w:t xml:space="preserve"> </w:t>
      </w:r>
      <w:r>
        <w:t xml:space="preserve">Education Administrator</w:t>
      </w:r>
      <w:r>
        <w:t xml:space="preserve"> </w:t>
      </w:r>
      <w:r>
        <w:t xml:space="preserve">service to be deployed at the Ankara Regional Directorate of the Ministry of National Education. The</w:t>
      </w:r>
      <w:r>
        <w:t xml:space="preserve"> </w:t>
      </w:r>
      <w:r>
        <w:t xml:space="preserve">Education Administrator</w:t>
      </w:r>
      <w:r>
        <w:t xml:space="preserve"> </w:t>
      </w:r>
      <w:r>
        <w:t xml:space="preserve">shall be responsible for the coordination, supervision, and operational management of educational programs, curriculum implementation oversight, teacher scheduling, student records management, and inter-departmental communication across all public schools within the Turkey Ankara metropolitan district. The selected</w:t>
      </w:r>
      <w:r>
        <w:t xml:space="preserve"> </w:t>
      </w:r>
      <w:r>
        <w:t xml:space="preserve">Education Administrator</w:t>
      </w:r>
      <w:r>
        <w:t xml:space="preserve"> </w:t>
      </w:r>
      <w:r>
        <w:t xml:space="preserve">must hold a minimum of a Master's degree in Educational Administration or a related field from an accredited Turkish university, possess at least five (5) years of progressive experience in educational management, and demonstrate fluency in both Turkish and English. The role is specifically tailored to the administrative and regulatory framework governing public education in Turkey Ankara, including compliance with the Turkish National Education Law No. 1739 and all subordinate regulations issued by the Ministry of National Education.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01</w:t>
            </w:r>
          </w:p>
        </w:tc>
        <w:tc>
          <w:tcPr/>
          <w:p>
            <w:pPr>
              <w:pStyle w:val="Compact"/>
              <w:jc w:val="left"/>
            </w:pPr>
            <w:r>
              <w:t xml:space="preserve">Full-time Education Administrator – Monthly Salary &amp; Benefits (including SGK social security contributions, health insurance, and annual leave entitlements as mandated by Turkish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orientation, and regulatory compliance training specific to the Turkey Ankara education system (Turkish National Education Law, local municipal education ordinances, and Ministry directives)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Provision of office workstation, secure access credentials, and administrative software licenses (ERP, student information system, document management) at the Ankara Regional Directorate premises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Quarterly performance evaluation and professional development program for the Education Administrator, including attendance at Ministry of National Education seminars held in Ankara</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Legal and administrative support for contract management, visa/work permit processing (if applicable), and compliance reporting to the Ankara Provincial Directorate of Labor and Social Security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(TRY)</w:t>
            </w:r>
          </w:p>
        </w:tc>
        <w:tc>
          <w:tcPr/>
          <w:p>
            <w:pPr>
              <w:pStyle w:val="Compact"/>
              <w:jc w:val="left"/>
            </w:pPr>
            <w:r>
              <w:t xml:space="preserve">1,134,500.00</w:t>
            </w:r>
          </w:p>
        </w:tc>
      </w:tr>
      <w:tr>
        <w:tc>
          <w:tcPr>
            <w:gridSpan w:val="5"/>
          </w:tcPr>
          <w:p>
            <w:pPr>
              <w:pStyle w:val="Compact"/>
              <w:jc w:val="right"/>
            </w:pPr>
            <w:r>
              <w:t xml:space="preserve">VAT (KDV) – 20%</w:t>
            </w:r>
          </w:p>
        </w:tc>
        <w:tc>
          <w:tcPr/>
          <w:p>
            <w:pPr>
              <w:pStyle w:val="Compact"/>
              <w:jc w:val="left"/>
            </w:pPr>
            <w:r>
              <w:t xml:space="preserve">226,900.00</w:t>
            </w:r>
          </w:p>
        </w:tc>
      </w:tr>
      <w:tr>
        <w:tc>
          <w:tcPr>
            <w:gridSpan w:val="5"/>
          </w:tcPr>
          <w:p>
            <w:pPr>
              <w:pStyle w:val="Compact"/>
              <w:jc w:val="right"/>
            </w:pPr>
            <w:r>
              <w:t xml:space="preserve">GRAND TOTAL (TRY)</w:t>
            </w:r>
          </w:p>
        </w:tc>
        <w:tc>
          <w:tcPr/>
          <w:p>
            <w:pPr>
              <w:pStyle w:val="Compact"/>
              <w:jc w:val="left"/>
            </w:pPr>
            <w:r>
              <w:t xml:space="preserve">1,361,400.00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the resulting service contract shall be governed by and construed in accordance with the laws of the Republic of Türkiye, specifically the Turkish Public Procurement Law No. 4734, the Turkish Labor Law No. 4857, and the Turkish National Education Law No. 1739. Any disputes arising from this Purchase Order shall be subject to the exclusive jurisdiction of the competent courts in Turkey Ankara.</w:t>
      </w:r>
    </w:p>
    <w:p>
      <w:pPr>
        <w:numPr>
          <w:ilvl w:val="0"/>
          <w:numId w:val="1001"/>
        </w:numPr>
        <w:pStyle w:val="Compact"/>
      </w:pPr>
      <w:r>
        <w:rPr>
          <w:bCs/>
          <w:b/>
        </w:rPr>
        <w:t xml:space="preserve">Commencement Date:</w:t>
      </w:r>
      <w:r>
        <w:t xml:space="preserve"> </w:t>
      </w:r>
      <w:r>
        <w:t xml:space="preserve">The Education Administrator shall commence duties no later than 1 September 2025, coinciding with the start of the 2025–2026 academic year in Turkey Ankara. The supplier shall ensure that all onboarding procedures, background checks, and regulatory clearances are completed by 25 August 2025.</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within fifteen (15) business days following the end of each calendar month. The first payment shall be due by 15 October 2025. All payments are subject to the submission of a valid invoice (fatura) compliant with Turkish tax regulations and the approval of the Ankara Regional Directorate's finance office.</w:t>
      </w:r>
    </w:p>
    <w:p>
      <w:pPr>
        <w:numPr>
          <w:ilvl w:val="0"/>
          <w:numId w:val="1001"/>
        </w:numPr>
        <w:pStyle w:val="Compact"/>
      </w:pPr>
      <w:r>
        <w:rPr>
          <w:bCs/>
          <w:b/>
        </w:rPr>
        <w:t xml:space="preserve">Performance Standards:</w:t>
      </w:r>
      <w:r>
        <w:t xml:space="preserve"> </w:t>
      </w:r>
      <w:r>
        <w:t xml:space="preserve">The Education Administrator shall maintain a minimum 95% attendance rate, submit all required monthly and quarterly reports to the Director of the Ankara Regional Directorate by the 5th business day of the following period, and achieve a satisfaction rating of at least 4.0 out of 5.0 in annual staff evaluations conducted by the Ministry of National Education.</w:t>
      </w:r>
    </w:p>
    <w:p>
      <w:pPr>
        <w:numPr>
          <w:ilvl w:val="0"/>
          <w:numId w:val="1001"/>
        </w:numPr>
        <w:pStyle w:val="Compact"/>
      </w:pPr>
      <w:r>
        <w:rPr>
          <w:bCs/>
          <w:b/>
        </w:rPr>
        <w:t xml:space="preserve">Confidentiality and Data Protection:</w:t>
      </w:r>
      <w:r>
        <w:t xml:space="preserve"> </w:t>
      </w:r>
      <w:r>
        <w:t xml:space="preserve">The Education Administrator shall comply with the Turkish Personal Data Protection Law No. 6698 (KVKK) and all data handling protocols established by the Ministry of National Education. All student records, personnel files, and institutional data accessed in Turkey Ankara shall be treated as strictly confidential and shall not be disclosed to any third party without written authorization.</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material breach, termination may be effected with seven (7) days' notice. Upon termination, the supplier shall return all Ministry property, access credentials, and documents within five (5) business days.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Turkey Ankara region, provided that written notice is given within forty-eight (48) hours of the event.</w:t>
      </w:r>
    </w:p>
    <w:p>
      <w:pPr>
        <w:numPr>
          <w:ilvl w:val="0"/>
          <w:numId w:val="1001"/>
        </w:numPr>
        <w:pStyle w:val="Compact"/>
      </w:pPr>
      <w:r>
        <w:rPr>
          <w:bCs/>
          <w:b/>
        </w:rPr>
        <w:t xml:space="preserve">Anti-Corruption and Compliance:</w:t>
      </w:r>
      <w:r>
        <w:t xml:space="preserve"> </w:t>
      </w:r>
      <w:r>
        <w:t xml:space="preserve">The supplier warrants that no part of the consideration under this Purchase Order shall be used for any purpose that violates Turkish anti-corruption legislation. The supplier shall cooperate fully with any audit conducted by the Court of Accounts (Sayıştay) or the Ministry's internal audit division.</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procurement instrument upon signature by both parties. The Education Administrator service described herein is procured to strengthen the administrative capacity of the public education system in Turkey Ankara and to ensure the efficient delivery of educational services to all students within the Ankara metropolitan area.</w:t>
      </w:r>
    </w:p>
    <w:p>
      <w:pPr>
        <w:pStyle w:val="BodyText"/>
      </w:pPr>
      <w:r>
        <w:rPr>
          <w:bCs/>
          <w:b/>
        </w:rPr>
        <w:t xml:space="preserve">For the Purchasing Entity:</w:t>
      </w:r>
    </w:p>
    <w:p>
      <w:pPr>
        <w:pStyle w:val="BodyText"/>
      </w:pPr>
      <w:r>
        <w:t xml:space="preserve">Ministry of National Education – Ankara Regional Directorate</w:t>
      </w:r>
    </w:p>
    <w:p>
      <w:pPr>
        <w:pStyle w:val="BodyText"/>
      </w:pPr>
      <w:r>
        <w:rPr>
          <w:bCs/>
          <w:b/>
        </w:rPr>
        <w:t xml:space="preserve">Name:</w:t>
      </w:r>
      <w:r>
        <w:t xml:space="preserve"> </w:t>
      </w:r>
      <w:r>
        <w:t xml:space="preserve">Dr. Elif Kaya</w:t>
      </w:r>
      <w:r>
        <w:br/>
      </w:r>
      <w:r>
        <w:rPr>
          <w:bCs/>
          <w:b/>
        </w:rPr>
        <w:t xml:space="preserve">Title:</w:t>
      </w:r>
      <w:r>
        <w:t xml:space="preserve"> </w:t>
      </w:r>
      <w:r>
        <w:t xml:space="preserve">Director of Administrative Services</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Official Seal:</w:t>
      </w:r>
    </w:p>
    <w:p>
      <w:pPr>
        <w:pStyle w:val="BodyText"/>
      </w:pPr>
      <w:r>
        <w:rPr>
          <w:bCs/>
          <w:b/>
        </w:rPr>
        <w:t xml:space="preserve">For the Supplier / Service Provider:</w:t>
      </w:r>
    </w:p>
    <w:p>
      <w:pPr>
        <w:pStyle w:val="BodyText"/>
      </w:pPr>
      <w:r>
        <w:t xml:space="preserve">EduAdmin Professional Services A.Ş.</w:t>
      </w:r>
    </w:p>
    <w:p>
      <w:pPr>
        <w:pStyle w:val="BodyText"/>
      </w:pPr>
      <w:r>
        <w:rPr>
          <w:bCs/>
          <w:b/>
        </w:rPr>
        <w:t xml:space="preserve">Name:</w:t>
      </w:r>
      <w:r>
        <w:t xml:space="preserve"> </w:t>
      </w:r>
      <w:r>
        <w:t xml:space="preserve">Mehmet Yılmaz</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Company Stamp:</w:t>
      </w:r>
    </w:p>
    <w:p>
      <w:pPr>
        <w:pStyle w:val="BodyText"/>
      </w:pPr>
      <w:r>
        <w:t xml:space="preserve">This Purchase Order (PO-ANK-2025-00472) is an official document of the Ministry of National Education, Ankara Regional Directorate, Turkey Ankara. Unauthorized reproduction or distribution is prohibited. For inquiries, contact the Procurement Office at procurement.ankara@meb.gov.tr or +90 312 440 12 34.</w:t>
      </w:r>
    </w:p>
    <w:p>
      <w:pPr>
        <w:pStyle w:val="BodyText"/>
      </w:pPr>
      <w:r>
        <w:t xml:space="preserve">Page 1 of 1 | Generated: 15 June 2025 | Classification: Official – Internal 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Turkey Ankara</dc:title>
  <dc:creator/>
  <dc:language>en</dc:language>
  <cp:keywords/>
  <dcterms:created xsi:type="dcterms:W3CDTF">2026-10-10T06:24:24Z</dcterms:created>
  <dcterms:modified xsi:type="dcterms:W3CDTF">2026-10-10T06:24:24Z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