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Procurement of Professional Services — Education Administrator Position</w:t>
      </w:r>
    </w:p>
    <w:p>
      <w:pPr>
        <w:pStyle w:val="BodyText"/>
      </w:pPr>
      <w:r>
        <w:t xml:space="preserve">PO No. LA-EDU-2025-04782</w:t>
      </w:r>
    </w:p>
    <w:bookmarkEnd w:id="20"/>
    <w:p>
      <w:pPr>
        <w:pStyle w:val="BodyText"/>
      </w:pPr>
      <w:r>
        <w:rPr>
          <w:bCs/>
          <w:b/>
        </w:rPr>
        <w:t xml:space="preserve">Date of Issue:</w:t>
      </w:r>
      <w:r>
        <w:t xml:space="preserve"> </w:t>
      </w:r>
      <w:r>
        <w:t xml:space="preserve">June 12, 2025</w:t>
      </w:r>
      <w:r>
        <w:br/>
      </w:r>
      <w:r>
        <w:rPr>
          <w:bCs/>
          <w:b/>
        </w:rPr>
        <w:t xml:space="preserve">PO Reference:</w:t>
      </w:r>
      <w:r>
        <w:t xml:space="preserve"> </w:t>
      </w:r>
      <w:r>
        <w:t xml:space="preserve">LA-EDU-2025-04782</w:t>
      </w:r>
      <w:r>
        <w:br/>
      </w:r>
      <w:r>
        <w:rPr>
          <w:bCs/>
          <w:b/>
        </w:rPr>
        <w:t xml:space="preserve">Valid Until:</w:t>
      </w:r>
      <w:r>
        <w:t xml:space="preserve"> </w:t>
      </w:r>
      <w:r>
        <w:t xml:space="preserve">September 12, 2025</w:t>
      </w:r>
    </w:p>
    <w:p>
      <w:pPr>
        <w:pStyle w:val="BodyText"/>
      </w:pPr>
      <w:r>
        <w:rPr>
          <w:bCs/>
          <w:b/>
        </w:rPr>
        <w:t xml:space="preserve">Buyer (Purchasing Entity):</w:t>
      </w:r>
      <w:r>
        <w:br/>
      </w:r>
      <w:r>
        <w:t xml:space="preserve">Los Angeles Unified Educational Services Consortium</w:t>
      </w:r>
      <w:r>
        <w:br/>
      </w:r>
      <w:r>
        <w:t xml:space="preserve">415 South Grand Avenue, Suite 1200</w:t>
      </w:r>
      <w:r>
        <w:br/>
      </w:r>
      <w:r>
        <w:t xml:space="preserve">Los Angeles, California 90012</w:t>
      </w:r>
      <w:r>
        <w:br/>
      </w:r>
      <w:r>
        <w:t xml:space="preserve">United States of America</w:t>
      </w:r>
      <w:r>
        <w:br/>
      </w:r>
      <w:r>
        <w:t xml:space="preserve">Tax ID (EIN): 95-XXXXXXX</w:t>
      </w:r>
    </w:p>
    <w:p>
      <w:pPr>
        <w:pStyle w:val="BodyText"/>
      </w:pPr>
      <w:r>
        <w:rPr>
          <w:bCs/>
          <w:b/>
        </w:rPr>
        <w:t xml:space="preserve">Supplier (Service Provider):</w:t>
      </w:r>
      <w:r>
        <w:br/>
      </w:r>
      <w:r>
        <w:t xml:space="preserve">Pacific Crest Educational Staffing Solutions, LLC</w:t>
      </w:r>
      <w:r>
        <w:br/>
      </w:r>
      <w:r>
        <w:t xml:space="preserve">700 Wilshire Boulevard, Floor 18</w:t>
      </w:r>
      <w:r>
        <w:br/>
      </w:r>
      <w:r>
        <w:t xml:space="preserve">Los Angeles, California 90017</w:t>
      </w:r>
      <w:r>
        <w:br/>
      </w:r>
      <w:r>
        <w:t xml:space="preserve">United States of America</w:t>
      </w:r>
      <w:r>
        <w:br/>
      </w:r>
      <w:r>
        <w:t xml:space="preserve">Tax ID (EIN): 82-XXXXXXX</w:t>
      </w:r>
    </w:p>
    <w:bookmarkStart w:id="21" w:name="description-of-procurement"/>
    <w:p>
      <w:pPr>
        <w:pStyle w:val="Heading2"/>
      </w:pPr>
      <w:r>
        <w:t xml:space="preserve">1. Description of Procurement</w:t>
      </w:r>
    </w:p>
    <w:p>
      <w:pPr>
        <w:pStyle w:val="FirstParagraph"/>
      </w:pPr>
      <w:r>
        <w:t xml:space="preserve">This Purchase Order is issued by the Los Angeles Unified Educational Services Consortium (hereinafter referred to as the "Buyer") to Pacific Crest Educational Staffing Solutions, LLC (hereinafter referred to as the "Supplier") for the recruitment, placement, and ongoing administrative support of a qualified</w:t>
      </w:r>
      <w:r>
        <w:t xml:space="preserve"> </w:t>
      </w:r>
      <w:r>
        <w:rPr>
          <w:bCs/>
          <w:b/>
        </w:rPr>
        <w:t xml:space="preserve">Education Administrator</w:t>
      </w:r>
      <w:r>
        <w:t xml:space="preserve"> </w:t>
      </w:r>
      <w:r>
        <w:t xml:space="preserve">to serve within the educational infrastructure of the Los Angeles metropolitan area, United States. The Education Administrator shall be responsible for overseeing curriculum development, faculty coordination, student services administration, budget management, and compliance with all applicable California Department of Education regulations and Los Angeles Unified School District policies.</w:t>
      </w:r>
    </w:p>
    <w:p>
      <w:pPr>
        <w:pStyle w:val="BodyText"/>
      </w:pPr>
      <w:r>
        <w:t xml:space="preserve">The scope of this Purchase Order encompasses the full lifecycle of the Education Administrator engagement, including but not limited to: initial recruitment and credentialing, onboarding and orientation within the Los Angeles educational framework, ongoing salary and benefits administration, performance evaluation support, and professional development coordination. The Education Administrator shall be physically stationed at the Buyer's primary administrative office in downtown Los Angeles, with periodic travel to satellite campuses throughout the greater Los Angeles area, including but not limited to the San Fernando Valley, South Los Angeles, and the Westside districts.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Recruitment and placement services for Education Administrator (senior-level, California-licensed)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Annual salary administration for Education Administrator (base compensation, 12-month contract)</w:t>
            </w:r>
          </w:p>
        </w:tc>
        <w:tc>
          <w:tcPr/>
          <w:p>
            <w:pPr>
              <w:pStyle w:val="Compact"/>
              <w:jc w:val="left"/>
            </w:pPr>
            <w:r>
              <w:t xml:space="preserve">12</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003</w:t>
            </w:r>
          </w:p>
        </w:tc>
        <w:tc>
          <w:tcPr/>
          <w:p>
            <w:pPr>
              <w:pStyle w:val="Compact"/>
              <w:jc w:val="left"/>
            </w:pPr>
            <w:r>
              <w:t xml:space="preserve">Health, dental, and vision insurance benefits for Education Administrator (Los Angeles market rates)</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004</w:t>
            </w:r>
          </w:p>
        </w:tc>
        <w:tc>
          <w:tcPr/>
          <w:p>
            <w:pPr>
              <w:pStyle w:val="Compact"/>
              <w:jc w:val="left"/>
            </w:pPr>
            <w:r>
              <w:t xml:space="preserve">Retirement and 403(b) plan contributions for Education Administrator</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005</w:t>
            </w:r>
          </w:p>
        </w:tc>
        <w:tc>
          <w:tcPr/>
          <w:p>
            <w:pPr>
              <w:pStyle w:val="Compact"/>
              <w:jc w:val="left"/>
            </w:pPr>
            <w:r>
              <w:t xml:space="preserve">Professional development and California administrative credential maintenance for Education Administrator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006</w:t>
            </w:r>
          </w:p>
        </w:tc>
        <w:tc>
          <w:tcPr/>
          <w:p>
            <w:pPr>
              <w:pStyle w:val="Compact"/>
              <w:jc w:val="left"/>
            </w:pPr>
            <w:r>
              <w:t xml:space="preserve">Office equipment, technology, and workspace provisioning for Education Administrator (Los Angeles HQ)</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007</w:t>
            </w:r>
          </w:p>
        </w:tc>
        <w:tc>
          <w:tcPr/>
          <w:p>
            <w:pPr>
              <w:pStyle w:val="Compact"/>
              <w:jc w:val="left"/>
            </w:pPr>
            <w:r>
              <w:t xml:space="preserve">Local transportation and travel allowance for Education Administrator (Los Angeles metro area)</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008</w:t>
            </w:r>
          </w:p>
        </w:tc>
        <w:tc>
          <w:tcPr/>
          <w:p>
            <w:pPr>
              <w:pStyle w:val="Compact"/>
              <w:jc w:val="left"/>
            </w:pPr>
            <w:r>
              <w:t xml:space="preserve">Compliance and regulatory filing services (California, Los Angeles County, and federal)</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4"/>
          </w:tcPr>
          <w:p>
            <w:pPr>
              <w:pStyle w:val="Compact"/>
              <w:jc w:val="right"/>
            </w:pPr>
            <w:r>
              <w:t xml:space="preserve">SUBTOTAL</w:t>
            </w:r>
          </w:p>
        </w:tc>
        <w:tc>
          <w:tcPr/>
          <w:p>
            <w:pPr>
              <w:pStyle w:val="Compact"/>
              <w:jc w:val="left"/>
            </w:pPr>
            <w:r>
              <w:t xml:space="preserve">$147,140.00</w:t>
            </w:r>
          </w:p>
        </w:tc>
      </w:tr>
      <w:tr>
        <w:tc>
          <w:tcPr>
            <w:gridSpan w:val="4"/>
          </w:tcPr>
          <w:p>
            <w:pPr>
              <w:pStyle w:val="Compact"/>
              <w:jc w:val="right"/>
            </w:pPr>
            <w:r>
              <w:t xml:space="preserve">Applicable Sales Tax (Los Angeles County, 9.5%)</w:t>
            </w:r>
          </w:p>
        </w:tc>
        <w:tc>
          <w:tcPr/>
          <w:p>
            <w:pPr>
              <w:pStyle w:val="Compact"/>
              <w:jc w:val="left"/>
            </w:pPr>
            <w:r>
              <w:t xml:space="preserve">$13,978.30</w:t>
            </w:r>
          </w:p>
        </w:tc>
      </w:tr>
      <w:tr>
        <w:tc>
          <w:tcPr>
            <w:gridSpan w:val="4"/>
          </w:tcPr>
          <w:p>
            <w:pPr>
              <w:pStyle w:val="Compact"/>
              <w:jc w:val="right"/>
            </w:pPr>
            <w:r>
              <w:t xml:space="preserve">TOTAL PURCHASE ORDER AMOUNT (USD)</w:t>
            </w:r>
          </w:p>
        </w:tc>
        <w:tc>
          <w:tcPr/>
          <w:p>
            <w:pPr>
              <w:pStyle w:val="Compact"/>
              <w:jc w:val="left"/>
            </w:pPr>
            <w:r>
              <w:t xml:space="preserve">$161,118.30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the federal laws of the United States of America. Any disputes arising from this Purchase Order shall be subject to the exclusive jurisdiction of the state and federal courts located in Los Angeles County, California.</w:t>
      </w:r>
    </w:p>
    <w:p>
      <w:pPr>
        <w:numPr>
          <w:ilvl w:val="0"/>
          <w:numId w:val="1001"/>
        </w:numPr>
        <w:pStyle w:val="Compact"/>
      </w:pPr>
      <w:r>
        <w:rPr>
          <w:bCs/>
          <w:b/>
        </w:rPr>
        <w:t xml:space="preserve">Payment Terms:</w:t>
      </w:r>
      <w:r>
        <w:t xml:space="preserve"> </w:t>
      </w:r>
      <w:r>
        <w:t xml:space="preserve">The Buyer shall remit payment to the Supplier within thirty (30) calendar days of receipt of a valid invoice. Payments shall be made via electronic funds transfer (EFT) to the Supplier's designated bank account in Los Angeles, California. Late payments shall accrue interest at a rate of 1.5% per month.</w:t>
      </w:r>
    </w:p>
    <w:p>
      <w:pPr>
        <w:numPr>
          <w:ilvl w:val="0"/>
          <w:numId w:val="1001"/>
        </w:numPr>
        <w:pStyle w:val="Compact"/>
      </w:pPr>
      <w:r>
        <w:rPr>
          <w:bCs/>
          <w:b/>
        </w:rPr>
        <w:t xml:space="preserve">Commencement and Duration:</w:t>
      </w:r>
      <w:r>
        <w:t xml:space="preserve"> </w:t>
      </w:r>
      <w:r>
        <w:t xml:space="preserve">The Education Administrator engagement shall commence on or before August 15, 2025, coinciding with the start of the academic year in the Los Angeles school district. The initial contract term is twelve (12) months, with the option to renew for successive one-year periods upon mutual written agreement.</w:t>
      </w:r>
    </w:p>
    <w:p>
      <w:pPr>
        <w:numPr>
          <w:ilvl w:val="0"/>
          <w:numId w:val="1001"/>
        </w:numPr>
        <w:pStyle w:val="Compact"/>
      </w:pPr>
      <w:r>
        <w:rPr>
          <w:bCs/>
          <w:b/>
        </w:rPr>
        <w:t xml:space="preserve">Qualification Requirements:</w:t>
      </w:r>
      <w:r>
        <w:t xml:space="preserve"> </w:t>
      </w:r>
      <w:r>
        <w:t xml:space="preserve">The Education Administrator placed under this Purchase Order must hold a valid California Administrative Services Credential (Preliminary or Clear) issued by the California Commission on Teacher Credentialing. The Education Administrator must also possess a minimum of five (5) years of progressive administrative experience within a K-12 educational institution in the United States, with a preference for candidates with prior experience in the Los Angeles Unified School District or comparable large urban districts.</w:t>
      </w:r>
    </w:p>
    <w:p>
      <w:pPr>
        <w:numPr>
          <w:ilvl w:val="0"/>
          <w:numId w:val="1001"/>
        </w:numPr>
        <w:pStyle w:val="Compact"/>
      </w:pPr>
      <w:r>
        <w:rPr>
          <w:bCs/>
          <w:b/>
        </w:rPr>
        <w:t xml:space="preserve">Background Check and Compliance:</w:t>
      </w:r>
      <w:r>
        <w:t xml:space="preserve"> </w:t>
      </w:r>
      <w:r>
        <w:t xml:space="preserve">Prior to the Education Administrator assuming duties, the Supplier shall complete and provide documentation of a comprehensive background check, including but not limited to a California Department of Justice fingerprint clearance, a Los Angeles County Sheriff's Department check, and a national sex offender registry search, in full compliance with California Education Code Section 45125 and all applicable Los Angeles municipal regulations.</w:t>
      </w:r>
    </w:p>
    <w:p>
      <w:pPr>
        <w:numPr>
          <w:ilvl w:val="0"/>
          <w:numId w:val="1001"/>
        </w:numPr>
        <w:pStyle w:val="Compact"/>
      </w:pPr>
      <w:r>
        <w:rPr>
          <w:bCs/>
          <w:b/>
        </w:rPr>
        <w:t xml:space="preserve">Work Location:</w:t>
      </w:r>
      <w:r>
        <w:t xml:space="preserve"> </w:t>
      </w:r>
      <w:r>
        <w:t xml:space="preserve">The Education Administrator shall perform duties primarily at the Buyer's administrative headquarters located at 415 South Grand Avenue, Los Angeles, California 90012. The Education Administrator may be required to travel to various school sites throughout the Los Angeles metropolitan area as operational needs dictate.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be liable for all services rendered and expenses incurred up to the effective date of termination. The Supplier shall ensure a smooth transition of the Education Administrator's duties to a successor or to the Buyer's internal staff.</w:t>
      </w:r>
    </w:p>
    <w:p>
      <w:pPr>
        <w:numPr>
          <w:ilvl w:val="0"/>
          <w:numId w:val="1001"/>
        </w:numPr>
        <w:pStyle w:val="Compact"/>
      </w:pPr>
      <w:r>
        <w:rPr>
          <w:bCs/>
          <w:b/>
        </w:rPr>
        <w:t xml:space="preserve">Confidentiality:</w:t>
      </w:r>
      <w:r>
        <w:t xml:space="preserve"> </w:t>
      </w:r>
      <w:r>
        <w:t xml:space="preserve">The Supplier and the Education Administrator shall maintain strict confidentiality regarding all student records, personnel files, financial data, and proprietary educational materials in accordance with the Family Educational Rights and Privacy Act (FERPA), California Education Code, and all applicable Los Angeles district policies.</w:t>
      </w:r>
    </w:p>
    <w:p>
      <w:pPr>
        <w:numPr>
          <w:ilvl w:val="0"/>
          <w:numId w:val="1001"/>
        </w:numPr>
        <w:pStyle w:val="Compact"/>
      </w:pPr>
      <w:r>
        <w:rPr>
          <w:bCs/>
          <w:b/>
        </w:rPr>
        <w:t xml:space="preserve">Insurance:</w:t>
      </w:r>
      <w:r>
        <w:t xml:space="preserve"> </w:t>
      </w:r>
      <w:r>
        <w:t xml:space="preserve">The Supplier shall maintain general liability insurance with a minimum coverage of $2,000,000 per occurrence and professional liability (errors and omissions) insurance of $1,000,000, naming the Buyer as an additional insured. Certificates of insurance shall be provided prior to the commencement of services.</w:t>
      </w:r>
    </w:p>
    <w:p>
      <w:pPr>
        <w:numPr>
          <w:ilvl w:val="0"/>
          <w:numId w:val="1001"/>
        </w:numPr>
        <w:pStyle w:val="Compact"/>
      </w:pPr>
      <w:r>
        <w:rPr>
          <w:bCs/>
          <w:b/>
        </w:rPr>
        <w:t xml:space="preserve">Anti-Discrimination:</w:t>
      </w:r>
      <w:r>
        <w:t xml:space="preserve"> </w:t>
      </w:r>
      <w:r>
        <w:t xml:space="preserve">The Supplier and the Education Administrator shall comply with all federal, California state, and Los Angeles municipal anti-discrimination and equal employment opportunity laws, including the California Fair Employment and Housing Act (FEHA) and the Los Angeles Human Rights Ordinance.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procurement of Education Administrator services in the Los Angeles, United States jurisdiction. This document constitutes a binding agreement upon execution by authorized representatives of both the Buyer and the Supplier.</w:t>
      </w:r>
    </w:p>
    <w:bookmarkEnd w:id="24"/>
    <w:p>
      <w:pPr>
        <w:pStyle w:val="BodyText"/>
      </w:pPr>
      <w:r>
        <w:rPr>
          <w:bCs/>
          <w:b/>
        </w:rPr>
        <w:t xml:space="preserve">BUYER AUTHORIZED SIGNATORY</w:t>
      </w:r>
    </w:p>
    <w:p>
      <w:pPr>
        <w:pStyle w:val="BodyText"/>
      </w:pPr>
      <w:r>
        <w:t xml:space="preserve">Los Angeles Unified Educational Services Consortium</w:t>
      </w:r>
    </w:p>
    <w:p>
      <w:pPr>
        <w:pStyle w:val="BodyText"/>
      </w:pPr>
      <w:r>
        <w:rPr>
          <w:bCs/>
          <w:b/>
        </w:rPr>
        <w:t xml:space="preserve">Name:</w:t>
      </w:r>
      <w:r>
        <w:t xml:space="preserve"> </w:t>
      </w:r>
      <w:r>
        <w:t xml:space="preserve">Dr. Margaret L. Thompson</w:t>
      </w:r>
      <w:r>
        <w:br/>
      </w:r>
      <w:r>
        <w:rPr>
          <w:bCs/>
          <w:b/>
        </w:rPr>
        <w:t xml:space="preserve">Title:</w:t>
      </w:r>
      <w:r>
        <w:t xml:space="preserve"> </w:t>
      </w:r>
      <w:r>
        <w:t xml:space="preserve">Director of Procurement &amp; Human Resources</w:t>
      </w:r>
      <w:r>
        <w:br/>
      </w:r>
      <w:r>
        <w:rPr>
          <w:bCs/>
          <w:b/>
        </w:rPr>
        <w:t xml:space="preserve">Signature:</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bCs/>
          <w:b/>
        </w:rPr>
        <w:t xml:space="preserve">SUPPLIER AUTHORIZED SIGNATORY</w:t>
      </w:r>
    </w:p>
    <w:p>
      <w:pPr>
        <w:pStyle w:val="BodyText"/>
      </w:pPr>
      <w:r>
        <w:t xml:space="preserve">Pacific Crest Educational Staffing Solutions, LLC</w:t>
      </w:r>
    </w:p>
    <w:p>
      <w:pPr>
        <w:pStyle w:val="BodyText"/>
      </w:pPr>
      <w:r>
        <w:rPr>
          <w:bCs/>
          <w:b/>
        </w:rPr>
        <w:t xml:space="preserve">Name:</w:t>
      </w:r>
      <w:r>
        <w:t xml:space="preserve"> </w:t>
      </w:r>
      <w:r>
        <w:t xml:space="preserve">Jonathan R. Alvarez, CPA</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t xml:space="preserve">Purchase Order No. LA-EDU-2025-04782 — Education Administrator Procurement — Los Angeles, California, United States of America</w:t>
      </w:r>
    </w:p>
    <w:p>
      <w:pPr>
        <w:pStyle w:val="BodyText"/>
      </w:pPr>
      <w:r>
        <w:t xml:space="preserve">This document is the property of the Los Angeles Unified Educational Services Consortium. Unauthorized reproduction or distribution is prohibited.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Los Angeles, United States</dc:title>
  <dc:creator/>
  <dc:language>en</dc:language>
  <cp:keywords/>
  <dcterms:created xsi:type="dcterms:W3CDTF">2026-10-10T02:03:09Z</dcterms:created>
  <dcterms:modified xsi:type="dcterms:W3CDTF">2026-10-10T02:03:09Z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