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rPr>
          <w:bCs/>
          <w:b/>
        </w:rPr>
        <w:t xml:space="preserve">Meridian Infrastructure Solutions Inc.</w:t>
      </w:r>
    </w:p>
    <w:p>
      <w:pPr>
        <w:pStyle w:val="BodyText"/>
      </w:pPr>
      <w:r>
        <w:t xml:space="preserve">4520 Boulevard René-Lévesque Ouest, Suite 1200, Canada Montreal, Quebec H3A 1A9</w:t>
      </w:r>
    </w:p>
    <w:p>
      <w:pPr>
        <w:pStyle w:val="BodyText"/>
      </w:pPr>
      <w:r>
        <w:t xml:space="preserve">Phone: (514) 555-0187 | Email: procurement@meridianinfra.ca | QST No: 123456789QST0001</w:t>
      </w:r>
    </w:p>
    <w:p>
      <w:pPr>
        <w:pStyle w:val="BodyText"/>
      </w:pPr>
      <w:r>
        <w:t xml:space="preserve">PO No: MIP-2025-00487</w:t>
      </w:r>
      <w:r>
        <w:t xml:space="preserve"> </w:t>
      </w:r>
      <w:r>
        <w:t xml:space="preserve"> </w:t>
      </w:r>
      <w:r>
        <w:t xml:space="preserve"> </w:t>
      </w:r>
      <w:r>
        <w:t xml:space="preserve">Date: June 12, 2025</w:t>
      </w:r>
    </w:p>
    <w:bookmarkEnd w:id="20"/>
    <w:p>
      <w:pPr>
        <w:pStyle w:val="BodyText"/>
      </w:pPr>
      <w:r>
        <w:rPr>
          <w:bCs/>
          <w:b/>
        </w:rPr>
        <w:t xml:space="preserve">SHIP TO / SERVICE LOCATION:</w:t>
      </w:r>
      <w:r>
        <w:br/>
      </w:r>
      <w:r>
        <w:t xml:space="preserve">Meridian Infrastructure Solutions Inc.</w:t>
      </w:r>
      <w:r>
        <w:br/>
      </w:r>
      <w:r>
        <w:t xml:space="preserve">4520 Boulevard René-Lévesque Ouest</w:t>
      </w:r>
      <w:r>
        <w:br/>
      </w:r>
      <w:r>
        <w:t xml:space="preserve">Canada Montreal, Quebec H3A 1A9</w:t>
      </w:r>
      <w:r>
        <w:br/>
      </w:r>
      <w:r>
        <w:t xml:space="preserve">Project Site: 8800 Avenue de l'Esplanade, Canada Montreal</w:t>
      </w:r>
    </w:p>
    <w:p>
      <w:pPr>
        <w:pStyle w:val="BodyText"/>
      </w:pPr>
      <w:r>
        <w:rPr>
          <w:bCs/>
          <w:b/>
        </w:rPr>
        <w:t xml:space="preserve">SHIP FROM / VENDOR:</w:t>
      </w:r>
      <w:r>
        <w:br/>
      </w:r>
      <w:r>
        <w:t xml:space="preserve">Voltex Engineering &amp; Consulting Group</w:t>
      </w:r>
      <w:r>
        <w:br/>
      </w:r>
      <w:r>
        <w:t xml:space="preserve">1200 Rue Sainte-Catherine Est, Suite 450</w:t>
      </w:r>
      <w:r>
        <w:br/>
      </w:r>
      <w:r>
        <w:t xml:space="preserve">Canada Montreal, Quebec H2L 2C1</w:t>
      </w:r>
      <w:r>
        <w:br/>
      </w:r>
      <w:r>
        <w:t xml:space="preserve">Contact: Mr. André Beauchamp, P.Eng.</w:t>
      </w:r>
    </w:p>
    <w:p>
      <w:pPr>
        <w:pStyle w:val="BodyText"/>
      </w:pPr>
      <w:r>
        <w:t xml:space="preserve">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MIP-2025-00487</w:t>
            </w:r>
          </w:p>
        </w:tc>
        <w:tc>
          <w:tcPr/>
          <w:p>
            <w:pPr>
              <w:pStyle w:val="Compact"/>
              <w:jc w:val="left"/>
            </w:pPr>
            <w:r>
              <w:rPr>
                <w:bCs/>
                <w:b/>
              </w:rPr>
              <w:t xml:space="preserve">PO Date:</w:t>
            </w:r>
          </w:p>
        </w:tc>
        <w:tc>
          <w:tcPr/>
          <w:p>
            <w:pPr>
              <w:pStyle w:val="Compact"/>
              <w:jc w:val="left"/>
            </w:pPr>
            <w:r>
              <w:t xml:space="preserve">June 12, 2025</w:t>
            </w:r>
          </w:p>
        </w:tc>
      </w:tr>
      <w:tr>
        <w:tc>
          <w:tcPr/>
          <w:p>
            <w:pPr>
              <w:pStyle w:val="Compact"/>
              <w:jc w:val="left"/>
            </w:pPr>
            <w:r>
              <w:rPr>
                <w:bCs/>
                <w:b/>
              </w:rPr>
              <w:t xml:space="preserve">Required By Date:</w:t>
            </w:r>
          </w:p>
        </w:tc>
        <w:tc>
          <w:tcPr/>
          <w:p>
            <w:pPr>
              <w:pStyle w:val="Compact"/>
              <w:jc w:val="left"/>
            </w:pPr>
            <w:r>
              <w:t xml:space="preserve">September 30, 2025</w:t>
            </w:r>
          </w:p>
        </w:tc>
        <w:tc>
          <w:tcPr/>
          <w:p>
            <w:pPr>
              <w:pStyle w:val="Compact"/>
              <w:jc w:val="left"/>
            </w:pPr>
            <w:r>
              <w:rPr>
                <w:bCs/>
                <w:b/>
              </w:rPr>
              <w:t xml:space="preserve">Payment Terms:</w:t>
            </w:r>
          </w:p>
        </w:tc>
        <w:tc>
          <w:tcPr/>
          <w:p>
            <w:pPr>
              <w:pStyle w:val="Compact"/>
              <w:jc w:val="left"/>
            </w:pPr>
            <w:r>
              <w:t xml:space="preserve">Net 30 Days from Invoice</w:t>
            </w:r>
          </w:p>
        </w:tc>
      </w:tr>
      <w:tr>
        <w:tc>
          <w:tcPr/>
          <w:p>
            <w:pPr>
              <w:pStyle w:val="Compact"/>
              <w:jc w:val="left"/>
            </w:pPr>
            <w:r>
              <w:rPr>
                <w:bCs/>
                <w:b/>
              </w:rPr>
              <w:t xml:space="preserve">Project Reference:</w:t>
            </w:r>
          </w:p>
        </w:tc>
        <w:tc>
          <w:tcPr/>
          <w:p>
            <w:pPr>
              <w:pStyle w:val="Compact"/>
              <w:jc w:val="left"/>
            </w:pPr>
            <w:r>
              <w:t xml:space="preserve">MTL-GRID-2025-Phase II</w:t>
            </w:r>
          </w:p>
        </w:tc>
        <w:tc>
          <w:tcPr/>
          <w:p>
            <w:pPr>
              <w:pStyle w:val="Compact"/>
              <w:jc w:val="left"/>
            </w:pPr>
            <w:r>
              <w:rPr>
                <w:bCs/>
                <w:b/>
              </w:rPr>
              <w:t xml:space="preserve">Currency:</w:t>
            </w:r>
          </w:p>
        </w:tc>
        <w:tc>
          <w:tcPr/>
          <w:p>
            <w:pPr>
              <w:pStyle w:val="Compact"/>
              <w:jc w:val="left"/>
            </w:pPr>
            <w:r>
              <w:t xml:space="preserve">Canadian Dollars (CAD)</w:t>
            </w:r>
          </w:p>
        </w:tc>
      </w:tr>
      <w:tr>
        <w:tc>
          <w:tcPr/>
          <w:p>
            <w:pPr>
              <w:pStyle w:val="Compact"/>
              <w:jc w:val="left"/>
            </w:pPr>
            <w:r>
              <w:rPr>
                <w:bCs/>
                <w:b/>
              </w:rPr>
              <w:t xml:space="preserve">Project Manager:</w:t>
            </w:r>
          </w:p>
        </w:tc>
        <w:tc>
          <w:tcPr/>
          <w:p>
            <w:pPr>
              <w:pStyle w:val="Compact"/>
              <w:jc w:val="left"/>
            </w:pPr>
            <w:r>
              <w:t xml:space="preserve">Ms. Catherine Tremblay</w:t>
            </w:r>
          </w:p>
        </w:tc>
        <w:tc>
          <w:tcPr/>
          <w:p>
            <w:pPr>
              <w:pStyle w:val="Compact"/>
              <w:jc w:val="left"/>
            </w:pPr>
            <w:r>
              <w:rPr>
                <w:bCs/>
                <w:b/>
              </w:rPr>
              <w:t xml:space="preserve">Procurement Officer:</w:t>
            </w:r>
          </w:p>
        </w:tc>
        <w:tc>
          <w:tcPr/>
          <w:p>
            <w:pPr>
              <w:pStyle w:val="Compact"/>
              <w:jc w:val="left"/>
            </w:pPr>
            <w:r>
              <w:t xml:space="preserve">Mr. David Okafor</w:t>
            </w:r>
          </w:p>
        </w:tc>
      </w:tr>
    </w:tbl>
    <w:p>
      <w:pPr>
        <w:pStyle w:val="BodyText"/>
      </w:pPr>
      <w:r>
        <w:t xml:space="preserve">LINE ITEMS – ELECTRICAL ENGINEER SERVICES &amp;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Total (CAD)</w:t>
            </w:r>
          </w:p>
        </w:tc>
        <w:tc>
          <w:tcPr/>
          <w:p>
            <w:pPr>
              <w:pStyle w:val="Compact"/>
              <w:jc w:val="left"/>
            </w:pPr>
            <w:r>
              <w:t xml:space="preserve">Delivery / Due Date</w:t>
            </w:r>
          </w:p>
        </w:tc>
      </w:tr>
      <w:tr>
        <w:tc>
          <w:tcPr/>
          <w:p>
            <w:pPr>
              <w:pStyle w:val="Compact"/>
              <w:jc w:val="left"/>
            </w:pPr>
            <w:r>
              <w:t xml:space="preserve">1</w:t>
            </w:r>
          </w:p>
        </w:tc>
        <w:tc>
          <w:tcPr/>
          <w:p>
            <w:pPr>
              <w:pStyle w:val="Compact"/>
              <w:jc w:val="left"/>
            </w:pPr>
            <w:r>
              <w:rPr>
                <w:bCs/>
                <w:b/>
              </w:rPr>
              <w:t xml:space="preserve">Senior Electrical Engineer – Site Supervision &amp; Design Review.</w:t>
            </w:r>
            <w:r>
              <w:t xml:space="preserve"> </w:t>
            </w:r>
            <w:r>
              <w:t xml:space="preserve">Full-time on-site presence of a licensed Electrical Engineer (P.Eng., Ordre des ingénieurs du Québec) for the complete duration of Phase II electrical infrastructure upgrade at the Canada Montreal project site. Includes daily progress reports, coordination with municipal authorities in Canada Montreal, and compliance verification with the Quebec Electrical Safety Code (NEB 360).</w:t>
            </w:r>
          </w:p>
        </w:tc>
        <w:tc>
          <w:tcPr/>
          <w:p>
            <w:pPr>
              <w:pStyle w:val="Compact"/>
              <w:jc w:val="left"/>
            </w:pPr>
            <w:r>
              <w:t xml:space="preserve">1</w:t>
            </w:r>
          </w:p>
        </w:tc>
        <w:tc>
          <w:tcPr/>
          <w:p>
            <w:pPr>
              <w:pStyle w:val="Compact"/>
              <w:jc w:val="left"/>
            </w:pPr>
            <w:r>
              <w:t xml:space="preserve">$18,500.00 / month</w:t>
            </w:r>
          </w:p>
        </w:tc>
        <w:tc>
          <w:tcPr/>
          <w:p>
            <w:pPr>
              <w:pStyle w:val="Compact"/>
              <w:jc w:val="left"/>
            </w:pPr>
            <w:r>
              <w:t xml:space="preserve">$55,500.00</w:t>
            </w:r>
          </w:p>
        </w:tc>
        <w:tc>
          <w:tcPr/>
          <w:p>
            <w:pPr>
              <w:pStyle w:val="Compact"/>
              <w:jc w:val="left"/>
            </w:pPr>
            <w:r>
              <w:t xml:space="preserve">July 1 – Sep 30, 2025</w:t>
            </w:r>
          </w:p>
        </w:tc>
      </w:tr>
      <w:tr>
        <w:tc>
          <w:tcPr/>
          <w:p>
            <w:pPr>
              <w:pStyle w:val="Compact"/>
              <w:jc w:val="left"/>
            </w:pPr>
            <w:r>
              <w:t xml:space="preserve">2</w:t>
            </w:r>
          </w:p>
        </w:tc>
        <w:tc>
          <w:tcPr/>
          <w:p>
            <w:pPr>
              <w:pStyle w:val="Compact"/>
              <w:jc w:val="left"/>
            </w:pPr>
            <w:r>
              <w:rPr>
                <w:bCs/>
                <w:b/>
              </w:rPr>
              <w:t xml:space="preserve">Electrical Engineer – Load Calculations &amp; Single-Line Diagrams.</w:t>
            </w:r>
            <w:r>
              <w:t xml:space="preserve"> </w:t>
            </w:r>
            <w:r>
              <w:t xml:space="preserve">Preparation of comprehensive load calculations, single-line diagrams, and power distribution schematics for the 12,000 sq. ft. commercial facility in Canada Montreal. Deliverables to be submitted in PDF and AutoCAD DWG formats, stamped by a registered Electrical Engineer in the Province of Quebec.</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c>
          <w:tcPr/>
          <w:p>
            <w:pPr>
              <w:pStyle w:val="Compact"/>
              <w:jc w:val="left"/>
            </w:pPr>
            <w:r>
              <w:t xml:space="preserve">July 25, 2025</w:t>
            </w:r>
          </w:p>
        </w:tc>
      </w:tr>
      <w:tr>
        <w:tc>
          <w:tcPr/>
          <w:p>
            <w:pPr>
              <w:pStyle w:val="Compact"/>
              <w:jc w:val="left"/>
            </w:pPr>
            <w:r>
              <w:t xml:space="preserve">3</w:t>
            </w:r>
          </w:p>
        </w:tc>
        <w:tc>
          <w:tcPr/>
          <w:p>
            <w:pPr>
              <w:pStyle w:val="Compact"/>
              <w:jc w:val="left"/>
            </w:pPr>
            <w:r>
              <w:rPr>
                <w:bCs/>
                <w:b/>
              </w:rPr>
              <w:t xml:space="preserve">Electrical Engineer – Code Compliance &amp; Inspection Coordination.</w:t>
            </w:r>
            <w:r>
              <w:t xml:space="preserve"> </w:t>
            </w:r>
            <w:r>
              <w:t xml:space="preserve">The contracted Electrical Engineer shall coordinate all mandatory inspections with the Régie du bâtiment du Québec (RBQ) and the local Canada Montreal fire department. This includes scheduling, documentation preparation, and on-site accompaniment during rough-in, final, and occupancy inspections.</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August 15, 2025</w:t>
            </w:r>
          </w:p>
        </w:tc>
      </w:tr>
      <w:tr>
        <w:tc>
          <w:tcPr/>
          <w:p>
            <w:pPr>
              <w:pStyle w:val="Compact"/>
              <w:jc w:val="left"/>
            </w:pPr>
            <w:r>
              <w:t xml:space="preserve">4</w:t>
            </w:r>
          </w:p>
        </w:tc>
        <w:tc>
          <w:tcPr/>
          <w:p>
            <w:pPr>
              <w:pStyle w:val="Compact"/>
              <w:jc w:val="left"/>
            </w:pPr>
            <w:r>
              <w:rPr>
                <w:bCs/>
                <w:b/>
              </w:rPr>
              <w:t xml:space="preserve">Electrical Engineer – Emergency Power &amp; Backup Generator Design.</w:t>
            </w:r>
            <w:r>
              <w:t xml:space="preserve"> </w:t>
            </w:r>
            <w:r>
              <w:t xml:space="preserve">Design and specification of a 500 kW diesel backup generator system with automatic transfer switch (ATS) for critical loads. The Electrical Engineer shall provide full design package, equipment specifications, and commissioning plan compliant with CSA C22.1 and local Canada Montreal bylaws.</w:t>
            </w:r>
          </w:p>
        </w:tc>
        <w:tc>
          <w:tcPr/>
          <w:p>
            <w:pPr>
              <w:pStyle w:val="Compact"/>
              <w:jc w:val="left"/>
            </w:pPr>
            <w:r>
              <w:t xml:space="preserve">1</w:t>
            </w:r>
          </w:p>
        </w:tc>
        <w:tc>
          <w:tcPr/>
          <w:p>
            <w:pPr>
              <w:pStyle w:val="Compact"/>
              <w:jc w:val="left"/>
            </w:pPr>
            <w:r>
              <w:t xml:space="preserve">$9,600.00</w:t>
            </w:r>
          </w:p>
        </w:tc>
        <w:tc>
          <w:tcPr/>
          <w:p>
            <w:pPr>
              <w:pStyle w:val="Compact"/>
              <w:jc w:val="left"/>
            </w:pPr>
            <w:r>
              <w:t xml:space="preserve">$9,600.00</w:t>
            </w:r>
          </w:p>
        </w:tc>
        <w:tc>
          <w:tcPr/>
          <w:p>
            <w:pPr>
              <w:pStyle w:val="Compact"/>
              <w:jc w:val="left"/>
            </w:pPr>
            <w:r>
              <w:t xml:space="preserve">August 30, 2025</w:t>
            </w:r>
          </w:p>
        </w:tc>
      </w:tr>
      <w:tr>
        <w:tc>
          <w:tcPr/>
          <w:p>
            <w:pPr>
              <w:pStyle w:val="Compact"/>
              <w:jc w:val="left"/>
            </w:pPr>
            <w:r>
              <w:t xml:space="preserve">5</w:t>
            </w:r>
          </w:p>
        </w:tc>
        <w:tc>
          <w:tcPr/>
          <w:p>
            <w:pPr>
              <w:pStyle w:val="Compact"/>
              <w:jc w:val="left"/>
            </w:pPr>
            <w:r>
              <w:rPr>
                <w:bCs/>
                <w:b/>
              </w:rPr>
              <w:t xml:space="preserve">Electrical Engineer – As-Built Documentation &amp; Final Report.</w:t>
            </w:r>
            <w:r>
              <w:t xml:space="preserve"> </w:t>
            </w:r>
            <w:r>
              <w:t xml:space="preserve">Compilation of all as-built drawings, test results, commissioning reports, and a final engineering report signed and sealed by the responsible Electrical Engineer. All documentation to be delivered in both English and French to satisfy bilingual requirements for Canada Montreal municipal filings.</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c>
          <w:tcPr/>
          <w:p>
            <w:pPr>
              <w:pStyle w:val="Compact"/>
              <w:jc w:val="left"/>
            </w:pPr>
            <w:r>
              <w:t xml:space="preserve">September 25, 2025</w:t>
            </w:r>
          </w:p>
        </w:tc>
      </w:tr>
      <w:tr>
        <w:tc>
          <w:tcPr/>
          <w:p>
            <w:pPr>
              <w:pStyle w:val="Compact"/>
              <w:jc w:val="left"/>
            </w:pPr>
            <w:r>
              <w:t xml:space="preserve">6</w:t>
            </w:r>
          </w:p>
        </w:tc>
        <w:tc>
          <w:tcPr/>
          <w:p>
            <w:pPr>
              <w:pStyle w:val="Compact"/>
              <w:jc w:val="left"/>
            </w:pPr>
            <w:r>
              <w:rPr>
                <w:bCs/>
                <w:b/>
              </w:rPr>
              <w:t xml:space="preserve">Electrical Engineering Software Licenses &amp; Calibration Tools.</w:t>
            </w:r>
            <w:r>
              <w:t xml:space="preserve"> </w:t>
            </w:r>
            <w:r>
              <w:t xml:space="preserve">Provision of licensed copies of ETAP Power System Analysis software (3-year subscription) and calibrated power quality analyzers (Fluke 435-II) for use by the Electrical Engineer team at the Canada Montreal project site.</w:t>
            </w:r>
          </w:p>
        </w:tc>
        <w:tc>
          <w:tcPr/>
          <w:p>
            <w:pPr>
              <w:pStyle w:val="Compact"/>
              <w:jc w:val="left"/>
            </w:pPr>
            <w:r>
              <w:t xml:space="preserve">1</w:t>
            </w:r>
          </w:p>
        </w:tc>
        <w:tc>
          <w:tcPr/>
          <w:p>
            <w:pPr>
              <w:pStyle w:val="Compact"/>
              <w:jc w:val="left"/>
            </w:pPr>
            <w:r>
              <w:t xml:space="preserve">$5,150.00</w:t>
            </w:r>
          </w:p>
        </w:tc>
        <w:tc>
          <w:tcPr/>
          <w:p>
            <w:pPr>
              <w:pStyle w:val="Compact"/>
              <w:jc w:val="left"/>
            </w:pPr>
            <w:r>
              <w:t xml:space="preserve">$5,150.00</w:t>
            </w:r>
          </w:p>
        </w:tc>
        <w:tc>
          <w:tcPr/>
          <w:p>
            <w:pPr>
              <w:pStyle w:val="Compact"/>
              <w:jc w:val="left"/>
            </w:pPr>
            <w:r>
              <w:t xml:space="preserve">July 1, 2025</w:t>
            </w:r>
          </w:p>
        </w:tc>
      </w:tr>
    </w:tbl>
    <w:p/>
    <w:tbl>
      <w:tblPr>
        <w:tblStyle w:val="Table"/>
        <w:tblW w:type="auto" w:w="0"/>
        <w:tblLook w:firstRow="0" w:lastRow="0" w:firstColumn="0" w:lastColumn="0" w:noHBand="0" w:noVBand="0" w:val="0000"/>
      </w:tblPr>
      <w:tblGrid>
        <w:gridCol w:w="1584"/>
        <w:gridCol w:w="1584"/>
        <w:gridCol w:w="1584"/>
        <w:gridCol w:w="1584"/>
        <w:gridCol w:w="1584"/>
      </w:tblGrid>
      <w:tr>
        <w:tc>
          <w:tcPr>
            <w:gridSpan w:val="4"/>
          </w:tcPr>
          <w:p>
            <w:pPr>
              <w:pStyle w:val="Compact"/>
              <w:jc w:val="right"/>
            </w:pPr>
            <w:r>
              <w:rPr>
                <w:bCs/>
                <w:b/>
              </w:rPr>
              <w:t xml:space="preserve">Subtotal:</w:t>
            </w:r>
          </w:p>
        </w:tc>
        <w:tc>
          <w:tcPr/>
          <w:p>
            <w:pPr>
              <w:pStyle w:val="Compact"/>
              <w:jc w:val="right"/>
            </w:pPr>
            <w:r>
              <w:t xml:space="preserve">$85,650.00</w:t>
            </w:r>
          </w:p>
        </w:tc>
      </w:tr>
      <w:tr>
        <w:tc>
          <w:tcPr>
            <w:gridSpan w:val="4"/>
          </w:tcPr>
          <w:p>
            <w:pPr>
              <w:pStyle w:val="Compact"/>
              <w:jc w:val="right"/>
            </w:pPr>
            <w:r>
              <w:rPr>
                <w:bCs/>
                <w:b/>
              </w:rPr>
              <w:t xml:space="preserve">Quebec Sales Tax (QST) – 9.975%:</w:t>
            </w:r>
          </w:p>
        </w:tc>
        <w:tc>
          <w:tcPr/>
          <w:p>
            <w:pPr>
              <w:pStyle w:val="Compact"/>
              <w:jc w:val="right"/>
            </w:pPr>
            <w:r>
              <w:t xml:space="preserve">$8,543.59</w:t>
            </w:r>
          </w:p>
        </w:tc>
      </w:tr>
      <w:tr>
        <w:tc>
          <w:tcPr>
            <w:gridSpan w:val="4"/>
          </w:tcPr>
          <w:p>
            <w:pPr>
              <w:pStyle w:val="Compact"/>
              <w:jc w:val="right"/>
            </w:pPr>
            <w:r>
              <w:rPr>
                <w:bCs/>
                <w:b/>
              </w:rPr>
              <w:t xml:space="preserve">Canadian Goods &amp; Services Tax (GST) – 5%:</w:t>
            </w:r>
          </w:p>
        </w:tc>
        <w:tc>
          <w:tcPr/>
          <w:p>
            <w:pPr>
              <w:pStyle w:val="Compact"/>
              <w:jc w:val="right"/>
            </w:pPr>
            <w:r>
              <w:t xml:space="preserve">$4,282.50</w:t>
            </w:r>
          </w:p>
        </w:tc>
      </w:tr>
      <w:tr>
        <w:tc>
          <w:tcPr>
            <w:gridSpan w:val="4"/>
          </w:tcPr>
          <w:p>
            <w:pPr>
              <w:pStyle w:val="Compact"/>
              <w:jc w:val="right"/>
            </w:pPr>
            <w:r>
              <w:rPr>
                <w:bCs/>
                <w:b/>
              </w:rPr>
              <w:t xml:space="preserve">PURCHASE ORDER TOTAL (CAD):</w:t>
            </w:r>
          </w:p>
        </w:tc>
        <w:tc>
          <w:tcPr/>
          <w:p>
            <w:pPr>
              <w:pStyle w:val="Compact"/>
              <w:jc w:val="right"/>
            </w:pPr>
            <w:r>
              <w:t xml:space="preserve">$98,476.09</w:t>
            </w: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This Purchase Order authorizes Voltex Engineering &amp; Consulting Group to provide the services of a qualified Electrical Engineer and associated engineering deliverables as described in the line items above. All work shall be performed in Canada Montreal, Quebec, and shall comply with all applicable federal, provincial, and municipal regulations governing electrical engineering practice in Canada Montreal.</w:t>
      </w:r>
    </w:p>
    <w:p>
      <w:pPr>
        <w:numPr>
          <w:ilvl w:val="0"/>
          <w:numId w:val="1001"/>
        </w:numPr>
        <w:pStyle w:val="Compact"/>
      </w:pPr>
      <w:r>
        <w:rPr>
          <w:bCs/>
          <w:b/>
        </w:rPr>
        <w:t xml:space="preserve">Licensing &amp; Qualifications:</w:t>
      </w:r>
      <w:r>
        <w:t xml:space="preserve"> </w:t>
      </w:r>
      <w:r>
        <w:t xml:space="preserve">The Electrical Engineer assigned to this Purchase Order must hold an active Professional Engineer (P.Eng.) license issued by the Ordre des ingénieurs du Québec (OIQ) and must demonstrate a minimum of ten (10) years of experience in commercial and industrial electrical systems. Proof of licensing and professional liability insurance (minimum $5,000,000 CAD) must be submitted prior to commencement of work.</w:t>
      </w:r>
    </w:p>
    <w:p>
      <w:pPr>
        <w:numPr>
          <w:ilvl w:val="0"/>
          <w:numId w:val="1001"/>
        </w:numPr>
        <w:pStyle w:val="Compact"/>
      </w:pPr>
      <w:r>
        <w:rPr>
          <w:bCs/>
          <w:b/>
        </w:rPr>
        <w:t xml:space="preserve">Payment Schedule:</w:t>
      </w:r>
      <w:r>
        <w:t xml:space="preserve"> </w:t>
      </w:r>
      <w:r>
        <w:t xml:space="preserve">Invoices shall be submitted monthly in arrears. Payment is due within thirty (30) calendar days of receipt of a valid invoice. All payments shall be made in Canadian Dollars (CAD) via electronic funds transfer (EFT) to the account designated by the vendor. Late payments shall accrue interest at the rate of 1.5% per month as stipulated under the Quebec Prompt Payment Act.</w:t>
      </w:r>
    </w:p>
    <w:p>
      <w:pPr>
        <w:numPr>
          <w:ilvl w:val="0"/>
          <w:numId w:val="1001"/>
        </w:numPr>
        <w:pStyle w:val="Compact"/>
      </w:pPr>
      <w:r>
        <w:rPr>
          <w:bCs/>
          <w:b/>
        </w:rPr>
        <w:t xml:space="preserve">Change Orders:</w:t>
      </w:r>
      <w:r>
        <w:t xml:space="preserve"> </w:t>
      </w:r>
      <w:r>
        <w:t xml:space="preserve">Any modification to the scope of work outlined in this Purchase Order must be documented in a written Change Order signed by both parties. No additional work by the Electrical Engineer shall be compensated unless authorized in writing under this Purchase Order.</w:t>
      </w:r>
    </w:p>
    <w:p>
      <w:pPr>
        <w:numPr>
          <w:ilvl w:val="0"/>
          <w:numId w:val="1001"/>
        </w:numPr>
        <w:pStyle w:val="Compact"/>
      </w:pPr>
      <w:r>
        <w:rPr>
          <w:bCs/>
          <w:b/>
        </w:rPr>
        <w:t xml:space="preserve">Confidentiality:</w:t>
      </w:r>
      <w:r>
        <w:t xml:space="preserve"> </w:t>
      </w:r>
      <w:r>
        <w:t xml:space="preserve">All project documentation, design files, and proprietary information related to this Purchase Order shall be treated as confidential. The Electrical Engineer and all subcontractors shall sign a Non-Disclosure Agreement (NDA) prior to accessing any project data. This obligation survives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be compensated for all services rendered and materials procured up to the date of termination, as documented in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Quebec and the laws of the Province of Quebec, Canada. Any disputes arising from this Purchase Order shall be resolved through arbitration in Canada Montreal in accordance with the rules of the ADR Institute of Canada.</w:t>
      </w:r>
    </w:p>
    <w:p>
      <w:pPr>
        <w:numPr>
          <w:ilvl w:val="0"/>
          <w:numId w:val="1001"/>
        </w:numPr>
        <w:pStyle w:val="Compact"/>
      </w:pPr>
      <w:r>
        <w:rPr>
          <w:bCs/>
          <w:b/>
        </w:rPr>
        <w:t xml:space="preserve">Health &amp; Safety:</w:t>
      </w:r>
      <w:r>
        <w:t xml:space="preserve"> </w:t>
      </w:r>
      <w:r>
        <w:t xml:space="preserve">The Electrical Engineer and all personnel working under this Purchase Order shall comply with the Occupational Health and Safety Act (OHSA) of Quebec and all site-specific safety protocols established by Meridian Infrastructure Solutions Inc. at the Canada Montreal project location.</w:t>
      </w:r>
    </w:p>
    <w:p>
      <w:pPr>
        <w:numPr>
          <w:ilvl w:val="0"/>
          <w:numId w:val="1001"/>
        </w:numPr>
        <w:pStyle w:val="Compact"/>
      </w:pPr>
      <w:r>
        <w:rPr>
          <w:bCs/>
          <w:b/>
        </w:rPr>
        <w:t xml:space="preserve">Warranty:</w:t>
      </w:r>
      <w:r>
        <w:t xml:space="preserve"> </w:t>
      </w:r>
      <w:r>
        <w:t xml:space="preserve">All engineering deliverables provided under this Purchase Order carry a warranty of professional accuracy for a period of two (2) years from the date of final acceptance. The Electrical Engineer shall correct any errors or omissions identified within the warranty period at no additional cost.</w:t>
      </w:r>
    </w:p>
    <w:p>
      <w:pPr>
        <w:pStyle w:val="FirstParagraph"/>
      </w:pPr>
      <w:r>
        <w:t xml:space="preserve">APPROVAL &amp; AUTHORIZATION</w:t>
      </w:r>
    </w:p>
    <w:p>
      <w:pPr>
        <w:pStyle w:val="BodyText"/>
      </w:pPr>
      <w:r>
        <w:t xml:space="preserve">This Purchase Order is valid upon signature by both parties. By signing below, the parties acknowledge and agree to all terms, conditions, and specifications set forth in this Purchase Order for the engagement of an Electrical Engineer in Canada Montreal.</w:t>
      </w:r>
    </w:p>
    <w:p>
      <w:pPr>
        <w:pStyle w:val="BodyText"/>
      </w:pPr>
      <w:r>
        <w:rPr>
          <w:bCs/>
          <w:b/>
        </w:rPr>
        <w:t xml:space="preserve">For Meridian Infrastructure Solutions Inc. (Buyer)</w:t>
      </w:r>
      <w:r>
        <w:br/>
      </w:r>
      <w:r>
        <w:t xml:space="preserve">Name: David Okafor</w:t>
      </w:r>
      <w:r>
        <w:br/>
      </w:r>
      <w:r>
        <w:t xml:space="preserve">Title: Procurement Director</w:t>
      </w:r>
      <w:r>
        <w:br/>
      </w:r>
      <w:r>
        <w:t xml:space="preserve">Date: ______________________</w:t>
      </w:r>
    </w:p>
    <w:p>
      <w:pPr>
        <w:pStyle w:val="BodyText"/>
      </w:pPr>
      <w:r>
        <w:rPr>
          <w:bCs/>
          <w:b/>
        </w:rPr>
        <w:t xml:space="preserve">For Voltex Engineering &amp; Consulting Group (Vendor)</w:t>
      </w:r>
      <w:r>
        <w:br/>
      </w:r>
      <w:r>
        <w:t xml:space="preserve">Name: André Beauchamp, P.Eng.</w:t>
      </w:r>
      <w:r>
        <w:br/>
      </w:r>
      <w:r>
        <w:t xml:space="preserve">Title: Principal Electrical Engineer</w:t>
      </w:r>
      <w:r>
        <w:br/>
      </w:r>
      <w:r>
        <w:t xml:space="preserve">Date: ______________________</w:t>
      </w:r>
    </w:p>
    <w:p>
      <w:pPr>
        <w:pStyle w:val="BodyText"/>
      </w:pPr>
      <w:r>
        <w:rPr>
          <w:bCs/>
          <w:b/>
        </w:rPr>
        <w:t xml:space="preserve">Purchase Order MIP-2025-00487</w:t>
      </w:r>
      <w:r>
        <w:t xml:space="preserve"> </w:t>
      </w:r>
      <w:r>
        <w:t xml:space="preserve">| Meridian Infrastructure Solutions Inc. | Canada Montreal, Quebec</w:t>
      </w:r>
    </w:p>
    <w:p>
      <w:pPr>
        <w:pStyle w:val="BodyText"/>
      </w:pPr>
      <w:r>
        <w:t xml:space="preserve">This Purchase Order is issued in accordance with the procurement policies of Meridian Infrastructure Solutions Inc. and all applicable regulations of the Province of Quebec, Canada.</w:t>
      </w:r>
    </w:p>
    <w:p>
      <w:pPr>
        <w:pStyle w:val="BodyText"/>
      </w:pPr>
      <w:r>
        <w:t xml:space="preserve">Page 1 of 1 | Generated: June 12, 2025 | Document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Canada Montreal</dc:title>
  <dc:creator/>
  <dc:language>en</dc:language>
  <cp:keywords/>
  <dcterms:created xsi:type="dcterms:W3CDTF">2026-10-10T04:30:26Z</dcterms:created>
  <dcterms:modified xsi:type="dcterms:W3CDTF">2026-10-10T04:30:26Z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