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PO-2025-VAN-EE-0472</w:t>
      </w:r>
    </w:p>
    <w:p>
      <w:pPr>
        <w:pStyle w:val="BodyText"/>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Project Location:</w:t>
      </w:r>
      <w:r>
        <w:t xml:space="preserve"> </w:t>
      </w:r>
      <w:r>
        <w:t xml:space="preserve">Canada Vancouver, British Columbia</w:t>
      </w:r>
    </w:p>
    <w:p>
      <w:pPr>
        <w:pStyle w:val="BodyText"/>
      </w:pPr>
      <w:r>
        <w:rPr>
          <w:bCs/>
          <w:b/>
        </w:rPr>
        <w:t xml:space="preserve">Classification:</w:t>
      </w:r>
      <w:r>
        <w:t xml:space="preserve"> </w:t>
      </w:r>
      <w:r>
        <w:t xml:space="preserve">Professional Services – Electrical Engineering</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Pacific Northwest Infrastructure Group Inc.</w:t>
      </w:r>
    </w:p>
    <w:p>
      <w:pPr>
        <w:pStyle w:val="BodyText"/>
      </w:pPr>
      <w:r>
        <w:rPr>
          <w:bCs/>
          <w:b/>
        </w:rPr>
        <w:t xml:space="preserve">Address:</w:t>
      </w:r>
      <w:r>
        <w:t xml:space="preserve"> </w:t>
      </w:r>
      <w:r>
        <w:t xml:space="preserve">1200 West Georgia Street, Suite 1400</w:t>
      </w:r>
    </w:p>
    <w:p>
      <w:pPr>
        <w:pStyle w:val="BodyText"/>
      </w:pPr>
      <w:r>
        <w:rPr>
          <w:bCs/>
          <w:b/>
        </w:rPr>
        <w:t xml:space="preserve">City, Province, Postal Code:</w:t>
      </w:r>
      <w:r>
        <w:t xml:space="preserve"> </w:t>
      </w:r>
      <w:r>
        <w:t xml:space="preserve">Canada Vancouver, BC V6E 1Y2</w:t>
      </w:r>
    </w:p>
    <w:p>
      <w:pPr>
        <w:pStyle w:val="BodyText"/>
      </w:pPr>
      <w:r>
        <w:rPr>
          <w:bCs/>
          <w:b/>
        </w:rPr>
        <w:t xml:space="preserve">Contact Person:</w:t>
      </w:r>
      <w:r>
        <w:t xml:space="preserve"> </w:t>
      </w:r>
      <w:r>
        <w:t xml:space="preserve">Margaret Chen, Procurement Director</w:t>
      </w:r>
    </w:p>
    <w:p>
      <w:pPr>
        <w:pStyle w:val="BodyText"/>
      </w:pPr>
      <w:r>
        <w:rPr>
          <w:bCs/>
          <w:b/>
        </w:rPr>
        <w:t xml:space="preserve">Email:</w:t>
      </w:r>
      <w:r>
        <w:t xml:space="preserve"> </w:t>
      </w:r>
      <w:r>
        <w:t xml:space="preserve">m.chen@pnigroup.ca</w:t>
      </w:r>
    </w:p>
    <w:p>
      <w:pPr>
        <w:pStyle w:val="BodyText"/>
      </w:pPr>
      <w:r>
        <w:rPr>
          <w:bCs/>
          <w:b/>
        </w:rPr>
        <w:t xml:space="preserve">Phone:</w:t>
      </w:r>
      <w:r>
        <w:t xml:space="preserve"> </w:t>
      </w:r>
      <w:r>
        <w:t xml:space="preserve">+1 (604) 555-0187</w:t>
      </w:r>
    </w:p>
    <w:p>
      <w:pPr>
        <w:pStyle w:val="BodyText"/>
      </w:pPr>
      <w:r>
        <w:rPr>
          <w:bCs/>
          <w:b/>
        </w:rPr>
        <w:t xml:space="preserve">Business Number (BN):</w:t>
      </w:r>
      <w:r>
        <w:t xml:space="preserve"> </w:t>
      </w:r>
      <w:r>
        <w:t xml:space="preserve">842156739-RT0001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Cascade Electrical Engineering Solutions Ltd.</w:t>
      </w:r>
    </w:p>
    <w:p>
      <w:pPr>
        <w:pStyle w:val="BodyText"/>
      </w:pPr>
      <w:r>
        <w:rPr>
          <w:bCs/>
          <w:b/>
        </w:rPr>
        <w:t xml:space="preserve">Address:</w:t>
      </w:r>
      <w:r>
        <w:t xml:space="preserve"> </w:t>
      </w:r>
      <w:r>
        <w:t xml:space="preserve">888 Burrard Street, Floor 6</w:t>
      </w:r>
    </w:p>
    <w:p>
      <w:pPr>
        <w:pStyle w:val="BodyText"/>
      </w:pPr>
      <w:r>
        <w:rPr>
          <w:bCs/>
          <w:b/>
        </w:rPr>
        <w:t xml:space="preserve">City, Province, Postal Code:</w:t>
      </w:r>
      <w:r>
        <w:t xml:space="preserve"> </w:t>
      </w:r>
      <w:r>
        <w:t xml:space="preserve">Canada Vancouver, BC V6Z 2N1</w:t>
      </w:r>
    </w:p>
    <w:p>
      <w:pPr>
        <w:pStyle w:val="BodyText"/>
      </w:pPr>
      <w:r>
        <w:rPr>
          <w:bCs/>
          <w:b/>
        </w:rPr>
        <w:t xml:space="preserve">Contact Person:</w:t>
      </w:r>
      <w:r>
        <w:t xml:space="preserve"> </w:t>
      </w:r>
      <w:r>
        <w:t xml:space="preserve">David Okafor, Principal Electrical Engineer</w:t>
      </w:r>
    </w:p>
    <w:p>
      <w:pPr>
        <w:pStyle w:val="BodyText"/>
      </w:pPr>
      <w:r>
        <w:rPr>
          <w:bCs/>
          <w:b/>
        </w:rPr>
        <w:t xml:space="preserve">Email:</w:t>
      </w:r>
      <w:r>
        <w:t xml:space="preserve"> </w:t>
      </w:r>
      <w:r>
        <w:t xml:space="preserve">d.okafor@cascadeee.ca</w:t>
      </w:r>
    </w:p>
    <w:p>
      <w:pPr>
        <w:pStyle w:val="BodyText"/>
      </w:pPr>
      <w:r>
        <w:rPr>
          <w:bCs/>
          <w:b/>
        </w:rPr>
        <w:t xml:space="preserve">Phone:</w:t>
      </w:r>
      <w:r>
        <w:t xml:space="preserve"> </w:t>
      </w:r>
      <w:r>
        <w:t xml:space="preserve">+1 (604) 555-0342</w:t>
      </w:r>
    </w:p>
    <w:p>
      <w:pPr>
        <w:pStyle w:val="BodyText"/>
      </w:pPr>
      <w:r>
        <w:rPr>
          <w:bCs/>
          <w:b/>
        </w:rPr>
        <w:t xml:space="preserve">Business Number (BN):</w:t>
      </w:r>
      <w:r>
        <w:t xml:space="preserve"> </w:t>
      </w:r>
      <w:r>
        <w:t xml:space="preserve">917342856-RT0001</w:t>
      </w:r>
    </w:p>
    <w:bookmarkEnd w:id="22"/>
    <w:bookmarkStart w:id="23" w:name="description-of-services"/>
    <w:p>
      <w:pPr>
        <w:pStyle w:val="Heading2"/>
      </w:pPr>
      <w:r>
        <w:t xml:space="preserve">1. Description of Services</w:t>
      </w:r>
    </w:p>
    <w:p>
      <w:pPr>
        <w:pStyle w:val="FirstParagraph"/>
      </w:pPr>
      <w:r>
        <w:t xml:space="preserve">This Purchase Order is issued by Pacific Northwest Infrastructure Group Inc. to Cascade Electrical Engineering Solutions Ltd. for the engagement of a qualified</w:t>
      </w:r>
      <w:r>
        <w:t xml:space="preserve"> </w:t>
      </w:r>
      <w:r>
        <w:rPr>
          <w:bCs/>
          <w:b/>
        </w:rPr>
        <w:t xml:space="preserve">Electrical Engineer</w:t>
      </w:r>
      <w:r>
        <w:t xml:space="preserve"> </w:t>
      </w:r>
      <w:r>
        <w:t xml:space="preserve">to provide comprehensive electrical design, analysis, and consulting services for the Pacific Gateway Commercial Development project located in Canada Vancouver. The Electrical Engineer shall be responsible for the full scope of electrical system design, including but not limited to power distribution, lighting systems, fire alarm integration, emergency backup power, and compliance with all applicable Canadian Electrical Code (CEC) requirements and local Canada Vancouver municipal bylaws. The Electrical Engineer must hold a valid Professional Engineer (P.Eng) license issued by the Association of Professional Engineers and Geoscientists of British Columbia (APEGBC) and demonstrate a minimum of ten (10) years of experience in commercial and mixed-use electrical engineering projects within the Canada Vancouver metropolitan area.</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Electrical Engineer – Conceptual Design &amp; Feasibility Study (Canada Vancouver site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Electrical Engineer – Detailed Power Distribution &amp; Lighting Design (12 storeys)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Electrical Engineer – Fire Alarm &amp; Emergency Power System Design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Electrical Engineer – Coordination with Canada Vancouver City Building Department &amp; BC Hydro</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5</w:t>
            </w:r>
          </w:p>
        </w:tc>
        <w:tc>
          <w:tcPr/>
          <w:p>
            <w:pPr>
              <w:pStyle w:val="Compact"/>
              <w:jc w:val="left"/>
            </w:pPr>
            <w:r>
              <w:t xml:space="preserve">Electrical Engineer – Construction Phase Site Supervision &amp; Commissioning (120 hours)</w:t>
            </w:r>
          </w:p>
        </w:tc>
        <w:tc>
          <w:tcPr/>
          <w:p>
            <w:pPr>
              <w:pStyle w:val="Compact"/>
              <w:jc w:val="left"/>
            </w:pPr>
            <w:r>
              <w:t xml:space="preserve">120</w:t>
            </w:r>
          </w:p>
        </w:tc>
        <w:tc>
          <w:tcPr/>
          <w:p>
            <w:pPr>
              <w:pStyle w:val="Compact"/>
              <w:jc w:val="left"/>
            </w:pPr>
            <w:r>
              <w:t xml:space="preserve">Hour</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6</w:t>
            </w:r>
          </w:p>
        </w:tc>
        <w:tc>
          <w:tcPr/>
          <w:p>
            <w:pPr>
              <w:pStyle w:val="Compact"/>
              <w:jc w:val="left"/>
            </w:pPr>
            <w:r>
              <w:t xml:space="preserve">Electrical Engineer – As-Built Documentation &amp; Final Report Submission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$108,650.00</w:t>
            </w:r>
          </w:p>
        </w:tc>
      </w:tr>
      <w:tr>
        <w:tc>
          <w:tcPr>
            <w:gridSpan w:val="5"/>
          </w:tcPr>
          <w:p>
            <w:pPr>
              <w:pStyle w:val="Compact"/>
              <w:jc w:val="right"/>
            </w:pPr>
            <w:r>
              <w:t xml:space="preserve">GST (5%)</w:t>
            </w:r>
          </w:p>
        </w:tc>
        <w:tc>
          <w:tcPr/>
          <w:p>
            <w:pPr>
              <w:pStyle w:val="Compact"/>
              <w:jc w:val="left"/>
            </w:pPr>
            <w:r>
              <w:t xml:space="preserve">$5,432.50</w:t>
            </w:r>
          </w:p>
        </w:tc>
      </w:tr>
      <w:tr>
        <w:tc>
          <w:tcPr>
            <w:gridSpan w:val="5"/>
          </w:tcPr>
          <w:p>
            <w:pPr>
              <w:pStyle w:val="Compact"/>
              <w:jc w:val="right"/>
            </w:pPr>
            <w:r>
              <w:t xml:space="preserve">PST (7%)</w:t>
            </w:r>
          </w:p>
        </w:tc>
        <w:tc>
          <w:tcPr/>
          <w:p>
            <w:pPr>
              <w:pStyle w:val="Compact"/>
              <w:jc w:val="left"/>
            </w:pPr>
            <w:r>
              <w:t xml:space="preserve">$7,605.50</w:t>
            </w:r>
          </w:p>
        </w:tc>
      </w:tr>
      <w:tr>
        <w:tc>
          <w:tcPr>
            <w:gridSpan w:val="5"/>
          </w:tcPr>
          <w:p>
            <w:pPr>
              <w:pStyle w:val="Compact"/>
              <w:jc w:val="right"/>
            </w:pPr>
            <w:r>
              <w:t xml:space="preserve">TOTAL PURCHASE ORDER VALUE</w:t>
            </w:r>
          </w:p>
        </w:tc>
        <w:tc>
          <w:tcPr/>
          <w:p>
            <w:pPr>
              <w:pStyle w:val="Compact"/>
              <w:jc w:val="left"/>
            </w:pPr>
            <w:r>
              <w:t xml:space="preserve">$121,688.00</w:t>
            </w:r>
          </w:p>
        </w:tc>
      </w:tr>
    </w:tbl>
    <w:bookmarkEnd w:id="24"/>
    <w:bookmarkStart w:id="25" w:name="scope-of-work-and-deliverables"/>
    <w:p>
      <w:pPr>
        <w:pStyle w:val="Heading2"/>
      </w:pPr>
      <w:r>
        <w:t xml:space="preserve">3. Scope of Work and Deliverables</w:t>
      </w:r>
    </w:p>
    <w:p>
      <w:pPr>
        <w:pStyle w:val="FirstParagraph"/>
      </w:pPr>
      <w:r>
        <w:t xml:space="preserve">The Electrical Engineer engaged under this Purchase Order shall deliver the following for the project situated in Canada Vancouver:</w:t>
      </w:r>
    </w:p>
    <w:p>
      <w:pPr>
        <w:numPr>
          <w:ilvl w:val="0"/>
          <w:numId w:val="1001"/>
        </w:numPr>
        <w:pStyle w:val="Compact"/>
      </w:pPr>
      <w:r>
        <w:t xml:space="preserve">Complete single-line diagrams, load calculations, and power distribution layouts compliant with the Canadian Electrical Code, Part I, and Canada Vancouver municipal electrical bylaws.</w:t>
      </w:r>
    </w:p>
    <w:p>
      <w:pPr>
        <w:numPr>
          <w:ilvl w:val="0"/>
          <w:numId w:val="1001"/>
        </w:numPr>
        <w:pStyle w:val="Compact"/>
      </w:pPr>
      <w:r>
        <w:t xml:space="preserve">Lighting power density calculations meeting the Green Building Standard requirements of the City of Canada Vancouver.</w:t>
      </w:r>
    </w:p>
    <w:p>
      <w:pPr>
        <w:numPr>
          <w:ilvl w:val="0"/>
          <w:numId w:val="1001"/>
        </w:numPr>
        <w:pStyle w:val="Compact"/>
      </w:pPr>
      <w:r>
        <w:t xml:space="preserve">Coordination drawings with structural, mechanical, and architectural disciplines for the 12-storey mixed-use development at 2450 Granville Street, Canada Vancouver.</w:t>
      </w:r>
    </w:p>
    <w:p>
      <w:pPr>
        <w:numPr>
          <w:ilvl w:val="0"/>
          <w:numId w:val="1001"/>
        </w:numPr>
        <w:pStyle w:val="Compact"/>
      </w:pPr>
      <w:r>
        <w:t xml:space="preserve">Submittal of all design packages to the Canada Vancouver Building, Fire, and Electrical Departments for permit approval.</w:t>
      </w:r>
    </w:p>
    <w:p>
      <w:pPr>
        <w:numPr>
          <w:ilvl w:val="0"/>
          <w:numId w:val="1001"/>
        </w:numPr>
        <w:pStyle w:val="Compact"/>
      </w:pPr>
      <w:r>
        <w:t xml:space="preserve">Minimum of four (4) on-site inspections per month during the construction phase, conducted by the assigned Electrical Engineer or a licensed delegate.</w:t>
      </w:r>
    </w:p>
    <w:p>
      <w:pPr>
        <w:numPr>
          <w:ilvl w:val="0"/>
          <w:numId w:val="1001"/>
        </w:numPr>
        <w:pStyle w:val="Compact"/>
      </w:pPr>
      <w:r>
        <w:t xml:space="preserve">Final as-built drawings, commissioning reports, and a comprehensive electrical operations and maintenance manual.</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in Canada Vancouver.</w:t>
      </w:r>
    </w:p>
    <w:p>
      <w:pPr>
        <w:numPr>
          <w:ilvl w:val="0"/>
          <w:numId w:val="1002"/>
        </w:numPr>
        <w:pStyle w:val="Compact"/>
      </w:pPr>
      <w:r>
        <w:rPr>
          <w:bCs/>
          <w:b/>
        </w:rPr>
        <w:t xml:space="preserve">Payment Terms:</w:t>
      </w:r>
      <w:r>
        <w:t xml:space="preserve"> </w:t>
      </w:r>
      <w:r>
        <w:t xml:space="preserve">Payment shall be made within thirty (30) days of receipt of a valid invoice. Milestone payments are structured as follows: 20% upon contract execution, 30% upon submission of detailed design, 30% upon permit approval by Canada Vancouver authorities, and 20% upon final commissioning and handover.</w:t>
      </w:r>
    </w:p>
    <w:p>
      <w:pPr>
        <w:numPr>
          <w:ilvl w:val="0"/>
          <w:numId w:val="1002"/>
        </w:numPr>
        <w:pStyle w:val="Compact"/>
      </w:pPr>
      <w:r>
        <w:rPr>
          <w:bCs/>
          <w:b/>
        </w:rPr>
        <w:t xml:space="preserve">Licensing and Compliance:</w:t>
      </w:r>
      <w:r>
        <w:t xml:space="preserve"> </w:t>
      </w:r>
      <w:r>
        <w:t xml:space="preserve">The Electrical Engineer must maintain a valid P.Eng license in good standing with APEGBC throughout the duration of this Purchase Order. All work must comply with the Canadian Electrical Code, National Building Code of Canada, and all Canada Vancouver municipal regulations.</w:t>
      </w:r>
    </w:p>
    <w:p>
      <w:pPr>
        <w:numPr>
          <w:ilvl w:val="0"/>
          <w:numId w:val="1002"/>
        </w:numPr>
        <w:pStyle w:val="Compact"/>
      </w:pPr>
      <w:r>
        <w:rPr>
          <w:bCs/>
          <w:b/>
        </w:rPr>
        <w:t xml:space="preserve">Insurance:</w:t>
      </w:r>
      <w:r>
        <w:t xml:space="preserve"> </w:t>
      </w:r>
      <w:r>
        <w:t xml:space="preserve">The service provider shall maintain professional liability insurance of no less than $5,000,000 CAD and commercial general liability insurance of no less than $2,000,000 CAD, naming the Buyer as an additional insured.</w:t>
      </w:r>
    </w:p>
    <w:p>
      <w:pPr>
        <w:numPr>
          <w:ilvl w:val="0"/>
          <w:numId w:val="1002"/>
        </w:numPr>
        <w:pStyle w:val="Compact"/>
      </w:pPr>
      <w:r>
        <w:rPr>
          <w:bCs/>
          <w:b/>
        </w:rPr>
        <w:t xml:space="preserve">Confidentiality:</w:t>
      </w:r>
      <w:r>
        <w:t xml:space="preserve"> </w:t>
      </w:r>
      <w:r>
        <w:t xml:space="preserve">All project documentation, site plans, and proprietary information related to this Purchase Order shall be treated as confidential and shall not be disclosed to third parties without written consent.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Canada Vancouver, British Columbia, before proceeding to arbitration under the Arbitration Act of British Columbia.</w:t>
      </w:r>
    </w:p>
    <w:p>
      <w:pPr>
        <w:numPr>
          <w:ilvl w:val="0"/>
          <w:numId w:val="1002"/>
        </w:numPr>
        <w:pStyle w:val="Compact"/>
      </w:pPr>
      <w:r>
        <w:rPr>
          <w:bCs/>
          <w:b/>
        </w:rPr>
        <w:t xml:space="preserve">Intellectual Property:</w:t>
      </w:r>
      <w:r>
        <w:t xml:space="preserve"> </w:t>
      </w:r>
      <w:r>
        <w:t xml:space="preserve">All design documents, calculations, and reports produced under this Purchase Order shall become the property of the Buyer upon full payment.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scope of work, and pricing outlined in this Purchase Order for the engagement of the Electrical Engineer for the specified project in Canada Vancouver. This Purchase Order becomes effective upon execution by both authorized representatives.</w:t>
      </w:r>
    </w:p>
    <w:bookmarkEnd w:id="27"/>
    <w:p>
      <w:pPr>
        <w:pStyle w:val="BodyText"/>
      </w:pPr>
      <w:r>
        <w:rPr>
          <w:bCs/>
          <w:b/>
        </w:rPr>
        <w:t xml:space="preserve">For the Buyer:</w:t>
      </w:r>
      <w:r>
        <w:br/>
      </w:r>
      <w:r>
        <w:t xml:space="preserve">Pacific Northwest Infrastructure Group Inc.</w:t>
      </w:r>
      <w:r>
        <w:br/>
      </w:r>
      <w:r>
        <w:t xml:space="preserve">Name: Margaret Chen</w:t>
      </w:r>
      <w:r>
        <w:br/>
      </w:r>
      <w:r>
        <w:t xml:space="preserve">Title: Procurement Director</w:t>
      </w:r>
      <w:r>
        <w:br/>
      </w:r>
      <w:r>
        <w:t xml:space="preserve">Date: _______________</w:t>
      </w:r>
    </w:p>
    <w:p>
      <w:pPr>
        <w:pStyle w:val="BodyText"/>
      </w:pPr>
      <w:r>
        <w:rPr>
          <w:bCs/>
          <w:b/>
        </w:rPr>
        <w:t xml:space="preserve">For the Seller:</w:t>
      </w:r>
      <w:r>
        <w:br/>
      </w:r>
      <w:r>
        <w:t xml:space="preserve">Cascade Electrical Engineering Solutions Ltd.</w:t>
      </w:r>
      <w:r>
        <w:br/>
      </w:r>
      <w:r>
        <w:t xml:space="preserve">Name: David Okafor, P.Eng</w:t>
      </w:r>
      <w:r>
        <w:br/>
      </w:r>
      <w:r>
        <w:t xml:space="preserve">Title: Principal Electrical Engineer</w:t>
      </w:r>
      <w:r>
        <w:br/>
      </w:r>
      <w:r>
        <w:t xml:space="preserve">Date: _______________</w:t>
      </w:r>
    </w:p>
    <w:p>
      <w:pPr>
        <w:pStyle w:val="BodyText"/>
      </w:pPr>
      <w:r>
        <w:t xml:space="preserve">This Purchase Order (PO-2025-VAN-EE-0472) is issued for Electrical Engineer professional services in Canada Vancouver, British Columbia, Canada. All amounts are in Canadian Dollars (CAD). This document is valid for 90 days from the date of issue. For inquiries, contact the Procurement Department at +1 (604) 555-0187 or procurement@pnigroup.ca.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Canada Vancouver</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