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Document</w:t>
      </w:r>
    </w:p>
    <w:p>
      <w:pPr>
        <w:pStyle w:val="BodyText"/>
      </w:pPr>
      <w:r>
        <w:t xml:space="preserve">Reference: PO-CGZ-2025-00472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Purchase Order No.:</w:t>
      </w:r>
      <w:r>
        <w:t xml:space="preserve"> </w:t>
      </w:r>
      <w:r>
        <w:t xml:space="preserve">PO-CGZ-2025-00472</w:t>
      </w:r>
      <w:r>
        <w:br/>
      </w:r>
      <w:r>
        <w:rPr>
          <w:bCs/>
          <w:b/>
        </w:rPr>
        <w:t xml:space="preserve">Validity Period:</w:t>
      </w:r>
      <w:r>
        <w:t xml:space="preserve"> </w:t>
      </w:r>
      <w:r>
        <w:t xml:space="preserve">90 days from issue date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China Guangzhou</w:t>
      </w:r>
      <w:r>
        <w:br/>
      </w:r>
      <w:r>
        <w:rPr>
          <w:bCs/>
          <w:b/>
        </w:rPr>
        <w:t xml:space="preserve">Site Address:</w:t>
      </w:r>
      <w:r>
        <w:t xml:space="preserve"> </w:t>
      </w:r>
      <w:r>
        <w:t xml:space="preserve">88 Tianhe Road, Tianhe District,</w:t>
      </w:r>
      <w:r>
        <w:br/>
      </w:r>
      <w:r>
        <w:t xml:space="preserve">Guangzhou, Guangdong Province, China 510620</w:t>
      </w:r>
      <w:r>
        <w:br/>
      </w:r>
      <w:r>
        <w:rPr>
          <w:bCs/>
          <w:b/>
        </w:rPr>
        <w:t xml:space="preserve">Project Code:</w:t>
      </w:r>
      <w:r>
        <w:t xml:space="preserve"> </w:t>
      </w:r>
      <w:r>
        <w:t xml:space="preserve">CGZ-EE-2025-019</w:t>
      </w:r>
    </w:p>
    <w:p>
      <w:pPr>
        <w:pStyle w:val="BodyText"/>
      </w:pPr>
      <w:r>
        <w:t xml:space="preserve">1. Parties to This Purchase Order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Buyer (Procuring Entity)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Supplier (Service Provider)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Guangzhou Metro Development Corporation Ltd.</w:t>
            </w:r>
            <w:r>
              <w:br/>
            </w:r>
            <w:r>
              <w:t xml:space="preserve">88 Tianhe Road, Tianhe District</w:t>
            </w:r>
            <w:r>
              <w:br/>
            </w:r>
            <w:r>
              <w:t xml:space="preserve">Guangzhou, Guangdong Province, China 510620</w:t>
            </w:r>
            <w:r>
              <w:br/>
            </w:r>
            <w:r>
              <w:t xml:space="preserve">Tax ID: 91440101MA5C8X2K7P</w:t>
            </w:r>
            <w:r>
              <w:br/>
            </w:r>
            <w:r>
              <w:t xml:space="preserve">Contact: procurement@gzmetro.cn</w:t>
            </w:r>
            <w:r>
              <w:br/>
            </w:r>
            <w:r>
              <w:t xml:space="preserve">Tel: +86-20-8765-4321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Shenzhen PowerGrid Engineering Consultants Co., Ltd.</w:t>
            </w:r>
            <w:r>
              <w:br/>
            </w:r>
            <w:r>
              <w:t xml:space="preserve">120 Keji South Road, Nanshan District</w:t>
            </w:r>
            <w:r>
              <w:br/>
            </w:r>
            <w:r>
              <w:t xml:space="preserve">Shenzhen, Guangdong Province, China 518057</w:t>
            </w:r>
            <w:r>
              <w:br/>
            </w:r>
            <w:r>
              <w:t xml:space="preserve">Tax ID: 91440300MA5D3R9T2L</w:t>
            </w:r>
            <w:r>
              <w:br/>
            </w:r>
            <w:r>
              <w:t xml:space="preserve">Contact: contracts@szpowergrid.cn</w:t>
            </w:r>
            <w:r>
              <w:br/>
            </w:r>
            <w:r>
              <w:t xml:space="preserve">Tel: +86-755-2345-6789</w:t>
            </w:r>
          </w:p>
        </w:tc>
      </w:tr>
    </w:tbl>
    <w:p>
      <w:pPr>
        <w:pStyle w:val="BodyText"/>
      </w:pPr>
      <w:r>
        <w:t xml:space="preserve">2. Scope of Services – Electrical Engineer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Guangzhou Metro Development Corporation Ltd. (hereinafter referred to as the "Buyer") to procure the professional services of a qualified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(hereinafter referred to as the "Service Provider") for the design, review, and commissioning of high-voltage electrical infrastructure associated with the Guangzhou Metro Line 18 Extension Project. 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shall be physically stationed at the project site located in</w:t>
      </w:r>
      <w:r>
        <w:t xml:space="preserve"> </w:t>
      </w:r>
      <w:r>
        <w:t xml:space="preserve">China Guangzhou</w:t>
      </w:r>
      <w:r>
        <w:t xml:space="preserve"> </w:t>
      </w:r>
      <w:r>
        <w:t xml:space="preserve">for the entire duration of the engagement as specified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hold a valid PRC Registered Electrical Engineer (Registered Electrical Engineer) license issued by the Ministry of Housing and Urban-Rural Development of the People's Republic of China, with a minimum of ten (10) years of documented experience in high-voltage power distribution systems, substation design, and metro rail electrical infrastructure. 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must be proficient in both Mandarin Chinese and English to facilitate all technical documentation, site inspections, and regulatory submissions within</w:t>
      </w:r>
      <w:r>
        <w:t xml:space="preserve"> </w:t>
      </w:r>
      <w:r>
        <w:t xml:space="preserve">China Guangzhou</w:t>
      </w:r>
      <w:r>
        <w:t xml:space="preserve">.</w:t>
      </w:r>
    </w:p>
    <w:p>
      <w:pPr>
        <w:pStyle w:val="BodyText"/>
      </w:pPr>
      <w:r>
        <w:t xml:space="preserve">3. Detailed Service Description and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survey and load assessment for 110kV substation design at Guangzhou Metro Line 18 Extension, Phase II. The</w:t>
            </w:r>
            <w:r>
              <w:t xml:space="preserve"> </w:t>
            </w:r>
            <w:r>
              <w:t xml:space="preserve">Electrical Engineer</w:t>
            </w:r>
            <w:r>
              <w:t xml:space="preserve"> </w:t>
            </w:r>
            <w:r>
              <w:t xml:space="preserve">shall conduct comprehensive on-site measurements and produce a detailed load flow analysis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China Guangzhou, Tianhe District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complete single-line diagrams, protection relay coordination studies, and cable sizing calculations for the 35kV and 10kV distribution networks. All deliverables must comply with GB 50052-2009 and local</w:t>
            </w:r>
            <w:r>
              <w:t xml:space="preserve"> </w:t>
            </w:r>
            <w:r>
              <w:t xml:space="preserve">China Guangzhou</w:t>
            </w:r>
            <w:r>
              <w:t xml:space="preserve"> </w:t>
            </w:r>
            <w:r>
              <w:t xml:space="preserve">municipal electrical codes.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China Guangzhou, Tianhe District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¥ 320,000.00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Commissioning and testing supervision of all electrical equipment including transformers, switchgear, SCADA systems, and emergency power supply units. The</w:t>
            </w:r>
            <w:r>
              <w:t xml:space="preserve"> </w:t>
            </w:r>
            <w:r>
              <w:t xml:space="preserve">Electrical Engineer</w:t>
            </w:r>
            <w:r>
              <w:t xml:space="preserve"> </w:t>
            </w:r>
            <w:r>
              <w:t xml:space="preserve">shall be present on-site for all hot-energization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China Guangzhou, Tianhe District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¥ 410,000.00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review and submission of all electrical design documentation to the Guangzhou Municipal Housing and Urban-Rural Development Bureau and the Guangdong Provincial Electric Power Regulatory Office for final approval.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China Guangzhou, Yuexiu District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¥ 95,000.00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as-built documentation, operation and maintenance manuals, and a 12-month post-commissioning warranty support period during which the</w:t>
            </w:r>
            <w:r>
              <w:t xml:space="preserve"> </w:t>
            </w:r>
            <w:r>
              <w:t xml:space="preserve">Electrical Engineer</w:t>
            </w:r>
            <w:r>
              <w:t xml:space="preserve"> </w:t>
            </w:r>
            <w:r>
              <w:t xml:space="preserve">shall respond to any electrical anomalies within 24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China Guangzhou (remote + 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¥ 250,000.00</w:t>
            </w:r>
          </w:p>
        </w:tc>
      </w:tr>
    </w:tbl>
    <w:p>
      <w:pPr>
        <w:pStyle w:val="BodyText"/>
      </w:pPr>
      <w:r>
        <w:t xml:space="preserve">4. Total Purchase Order Value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¥ 1,260,000.00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(13% – applicable to professional engineering services in China)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¥ 163,800.00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Purchase Order Value (CNY)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¥ 1,423,800.00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in Words: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One Million Four Hundred Twenty-Three Thousand Eight Hundred Yuan Only</w:t>
            </w:r>
          </w:p>
        </w:tc>
      </w:tr>
    </w:tbl>
    <w:p>
      <w:pPr>
        <w:pStyle w:val="BodyText"/>
      </w:pPr>
      <w:r>
        <w:t xml:space="preserve">5. Payment Terms</w:t>
      </w:r>
    </w:p>
    <w:p>
      <w:pPr>
        <w:pStyle w:val="BodyText"/>
      </w:pPr>
      <w:r>
        <w:t xml:space="preserve">Payment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Renminbi (CNY) via bank transfer to the Service Provider's designated account. The payment schedule is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 Payment (20%):</w:t>
      </w:r>
      <w:r>
        <w:t xml:space="preserve"> </w:t>
      </w:r>
      <w:r>
        <w:t xml:space="preserve">¥ 284,760.00 – payable within fifteen (15) business days of mutual execution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receipt of a valid VAT invoice (fapiao) from the Service Provider.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Progress Payment (40%):</w:t>
      </w:r>
      <w:r>
        <w:t xml:space="preserve"> </w:t>
      </w:r>
      <w:r>
        <w:t xml:space="preserve">¥ 569,520.00 – payable upon completion and Buyer's written acceptance of Deliverables 1 and 2 as outlined in Section 3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Completion Payment (30%):</w:t>
      </w:r>
      <w:r>
        <w:t xml:space="preserve"> </w:t>
      </w:r>
      <w:r>
        <w:t xml:space="preserve">¥ 427,140.00 – payable upon successful commissioning, regulatory approval, and handover of all as-built documentation for the</w:t>
      </w:r>
      <w:r>
        <w:t xml:space="preserve"> </w:t>
      </w:r>
      <w:r>
        <w:t xml:space="preserve">Electrical Engineer</w:t>
      </w:r>
      <w:r>
        <w:t xml:space="preserve">'s scope of work in</w:t>
      </w:r>
      <w:r>
        <w:t xml:space="preserve"> </w:t>
      </w:r>
      <w:r>
        <w:t xml:space="preserve">China Guangzhou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 Retention (10%):</w:t>
      </w:r>
      <w:r>
        <w:t xml:space="preserve"> </w:t>
      </w:r>
      <w:r>
        <w:t xml:space="preserve">¥ 142,380.00 – payable twelve (12) months after the completion date, subject to satisfactory performance of the warranty support obligations.</w:t>
      </w:r>
    </w:p>
    <w:p>
      <w:pPr>
        <w:pStyle w:val="FirstParagraph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Civil Code of the People's Republic of China and all applicable electrical engineering regulations in force in</w:t>
      </w:r>
      <w:r>
        <w:t xml:space="preserve"> </w:t>
      </w:r>
      <w:r>
        <w:t xml:space="preserve">China Guangzhou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shall maintain valid professional liability insurance with a minimum coverage of ¥ 5,000,000.00 for the entire duration of the engagement. A certificate of insurance shall be provided to the Buyer prior to commencing any on-site work in</w:t>
      </w:r>
      <w:r>
        <w:t xml:space="preserve"> </w:t>
      </w:r>
      <w:r>
        <w:t xml:space="preserve">China Guangzhou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work performed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comply with the National Electrical Engineering Standards of China (GB series), the Guangdong Provincial Electrical Safety Regulations, and the Guangzhou Municipal Construction Quality Supervision requirements.</w:t>
      </w:r>
    </w:p>
    <w:p>
      <w:pPr>
        <w:numPr>
          <w:ilvl w:val="0"/>
          <w:numId w:val="1002"/>
        </w:numPr>
        <w:pStyle w:val="Compact"/>
      </w:pPr>
      <w:r>
        <w:t xml:space="preserve">The Service Provider shall not subcontract any portion of 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services without prior written consent from the Buyer. Any approved subcontracting shall not relieve the Service Provider of its obligations under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Confidentiality: All technical drawings, load data, and project information pertaining to the Guangzhou Metro Line 18 Extension shall be treated as strictly confidential. 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shall not disclose any project-specific information to third parties without the Buyer's written authorization.</w:t>
      </w:r>
    </w:p>
    <w:p>
      <w:pPr>
        <w:numPr>
          <w:ilvl w:val="0"/>
          <w:numId w:val="1002"/>
        </w:numPr>
        <w:pStyle w:val="Compact"/>
      </w:pPr>
      <w:r>
        <w:t xml:space="preserve">Dispute Resolution: Any dispute arising from or in connection with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first be resolved through amicable negotiation. If unresolved within thirty (30) days, the dispute shall be submitted to the Guangzhou Arbitration Commission for arbitration in</w:t>
      </w:r>
      <w:r>
        <w:t xml:space="preserve"> </w:t>
      </w:r>
      <w:r>
        <w:t xml:space="preserve">China Guangzhou</w:t>
      </w:r>
      <w:r>
        <w:t xml:space="preserve">. The arbitration award shall be final and binding.</w:t>
      </w:r>
    </w:p>
    <w:p>
      <w:pPr>
        <w:numPr>
          <w:ilvl w:val="0"/>
          <w:numId w:val="1002"/>
        </w:numPr>
        <w:pStyle w:val="Compact"/>
      </w:pPr>
      <w:r>
        <w:t xml:space="preserve">Force Majeure: Neither party shall be liable for delays or failures in performance caused by events beyond reasonable control, including but not limited to natural disasters, government-mandated shutdowns in</w:t>
      </w:r>
      <w:r>
        <w:t xml:space="preserve"> </w:t>
      </w:r>
      <w:r>
        <w:t xml:space="preserve">China Guangzhou</w:t>
      </w:r>
      <w:r>
        <w:t xml:space="preserve">, or epidemics, provided that the affected party notifies the other in writing within five (5) business days.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becomes effective upon signature by both parties and remains valid until full completion of all deliverables and expiration of the warranty period.</w:t>
      </w:r>
    </w:p>
    <w:p>
      <w:pPr>
        <w:pStyle w:val="FirstParagraph"/>
      </w:pPr>
      <w:r>
        <w:t xml:space="preserve">7. Acceptance and Authorization</w:t>
      </w:r>
    </w:p>
    <w:p>
      <w:pPr>
        <w:pStyle w:val="BodyText"/>
      </w:pPr>
      <w:r>
        <w:t xml:space="preserve">By signing below, both parties acknowledge that they have read, understood, and agree to all terms, conditions, and specifications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an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for the Guangzhou Metro Line 18 Extension Project in</w:t>
      </w:r>
      <w:r>
        <w:t xml:space="preserve"> </w:t>
      </w:r>
      <w:r>
        <w:t xml:space="preserve">China Guangzhou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Guangzhou Metro Development Corporation Ltd.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Title: Director of Procurement</w:t>
      </w:r>
      <w:r>
        <w:br/>
      </w:r>
      <w:r>
        <w:t xml:space="preserve">Date: _________________________</w:t>
      </w:r>
      <w:r>
        <w:br/>
      </w:r>
      <w:r>
        <w:t xml:space="preserve">Company Seal: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Shenzhen PowerGrid Engineering Consultants Co., Ltd.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Title: Chief Electrical Engineer / Managing Director</w:t>
      </w:r>
      <w:r>
        <w:br/>
      </w:r>
      <w:r>
        <w:t xml:space="preserve">Date: _________________________</w:t>
      </w:r>
      <w:r>
        <w:br/>
      </w:r>
      <w:r>
        <w:t xml:space="preserve">Company Seal:</w:t>
      </w:r>
    </w:p>
    <w:p>
      <w:pPr>
        <w:pStyle w:val="BodyText"/>
      </w:pPr>
      <w:r>
        <w:t xml:space="preserve">This Purchase Order (PO-CGZ-2025-00472) is a controlled document. Unauthorized reproduction or distribution is prohibited.</w:t>
      </w:r>
      <w:r>
        <w:br/>
      </w:r>
      <w:r>
        <w:t xml:space="preserve">Issued by: Guangzhou Metro Development Corporation Ltd. – Procurement &amp; Contracts Department, China Guangzhou.</w:t>
      </w:r>
      <w:r>
        <w:br/>
      </w:r>
      <w:r>
        <w:t xml:space="preserve">Document Version: 1.0 | Classification: Commercial in Confidence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Electrical Engineer Services - China Guangzhou</dc:title>
  <dc:creator/>
  <dc:language>en</dc:language>
  <cp:keywords/>
  <dcterms:created xsi:type="dcterms:W3CDTF">2026-10-10T04:01:54Z</dcterms:created>
  <dcterms:modified xsi:type="dcterms:W3CDTF">2026-10-10T04:01:54Z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