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Services Procurement Document — Electrical Engineer Engagement</w:t>
      </w:r>
    </w:p>
    <w:p>
      <w:pPr>
        <w:pStyle w:val="BodyText"/>
      </w:pPr>
      <w:r>
        <w:t xml:space="preserve">Issued for use in India Mumbai — Maharashtra State, India</w:t>
      </w:r>
    </w:p>
    <w:bookmarkEnd w:id="20"/>
    <w:p>
      <w:pPr>
        <w:pStyle w:val="BodyText"/>
      </w:pPr>
      <w:r>
        <w:rPr>
          <w:bCs/>
          <w:b/>
        </w:rPr>
        <w:t xml:space="preserve">Purchase Order No.:</w:t>
      </w:r>
      <w:r>
        <w:t xml:space="preserve"> </w:t>
      </w:r>
      <w:r>
        <w:t xml:space="preserve">PO/EM/2025/00472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Rupees (INR / ’)</w:t>
      </w:r>
      <w:r>
        <w:br/>
      </w:r>
      <w:r>
        <w:rPr>
          <w:bCs/>
          <w:b/>
        </w:rPr>
        <w:t xml:space="preserve">GST Applicable:</w:t>
      </w:r>
      <w:r>
        <w:t xml:space="preserve"> </w:t>
      </w:r>
      <w:r>
        <w:t xml:space="preserve">Yes (18%)</w:t>
      </w:r>
    </w:p>
    <w:p>
      <w:pPr>
        <w:pStyle w:val="BodyText"/>
      </w:pPr>
      <w:r>
        <w:t xml:space="preserve">1. Purchasing Party (Buyer)</w:t>
      </w:r>
    </w:p>
    <w:p>
      <w:pPr>
        <w:pStyle w:val="BodyText"/>
      </w:pPr>
      <w:r>
        <w:rPr>
          <w:bCs/>
          <w:b/>
        </w:rPr>
        <w:t xml:space="preserve">Company Name:</w:t>
      </w:r>
      <w:r>
        <w:t xml:space="preserve"> </w:t>
      </w:r>
      <w:r>
        <w:t xml:space="preserve">Mumbai Infrastructure &amp; Power Solutions Pvt. Ltd.</w:t>
      </w:r>
      <w:r>
        <w:br/>
      </w:r>
      <w:r>
        <w:rPr>
          <w:bCs/>
          <w:b/>
        </w:rPr>
        <w:t xml:space="preserve">Address:</w:t>
      </w:r>
      <w:r>
        <w:t xml:space="preserve"> </w:t>
      </w:r>
      <w:r>
        <w:t xml:space="preserve">4th Floor, Trade Centre, Nariman Point, India Mumbai, Maharashtra – 400021</w:t>
      </w:r>
      <w:r>
        <w:br/>
      </w:r>
      <w:r>
        <w:rPr>
          <w:bCs/>
          <w:b/>
        </w:rPr>
        <w:t xml:space="preserve">GSTIN:</w:t>
      </w:r>
      <w:r>
        <w:t xml:space="preserve"> </w:t>
      </w:r>
      <w:r>
        <w:t xml:space="preserve">27AABCM1234F1Z5</w:t>
      </w:r>
      <w:r>
        <w:br/>
      </w:r>
      <w:r>
        <w:rPr>
          <w:bCs/>
          <w:b/>
        </w:rPr>
        <w:t xml:space="preserve">Authorized Signatory:</w:t>
      </w:r>
      <w:r>
        <w:t xml:space="preserve"> </w:t>
      </w:r>
      <w:r>
        <w:t xml:space="preserve">Mr. Rajesh K. Sharma, Chief Procurement Officer</w:t>
      </w:r>
      <w:r>
        <w:br/>
      </w:r>
      <w:r>
        <w:rPr>
          <w:bCs/>
          <w:b/>
        </w:rPr>
        <w:t xml:space="preserve">Contact:</w:t>
      </w:r>
      <w:r>
        <w:t xml:space="preserve"> </w:t>
      </w:r>
      <w:r>
        <w:t xml:space="preserve">procurement@misps.in | +91-22-4055-8890</w:t>
      </w:r>
    </w:p>
    <w:p>
      <w:pPr>
        <w:pStyle w:val="BodyText"/>
      </w:pPr>
      <w:r>
        <w:t xml:space="preserve">2. Supplier / Service Provider (Seller)</w:t>
      </w:r>
    </w:p>
    <w:p>
      <w:pPr>
        <w:pStyle w:val="BodyText"/>
      </w:pPr>
      <w:r>
        <w:rPr>
          <w:bCs/>
          <w:b/>
        </w:rPr>
        <w:t xml:space="preserve">Professional Name:</w:t>
      </w:r>
      <w:r>
        <w:t xml:space="preserve"> </w:t>
      </w:r>
      <w:r>
        <w:t xml:space="preserve">Mr. Arjun V. Deshmukh, B.E. (Electrical), M.Tech (Power Systems)</w:t>
      </w:r>
      <w:r>
        <w:br/>
      </w:r>
      <w:r>
        <w:rPr>
          <w:bCs/>
          <w:b/>
        </w:rPr>
        <w:t xml:space="preserve">Designation:</w:t>
      </w:r>
      <w:r>
        <w:t xml:space="preserve"> </w:t>
      </w:r>
      <w:r>
        <w:t xml:space="preserve">Senior</w:t>
      </w:r>
      <w:r>
        <w:t xml:space="preserve"> </w:t>
      </w:r>
      <w:r>
        <w:t xml:space="preserve">Electrical Engineer</w:t>
      </w:r>
      <w:r>
        <w:br/>
      </w:r>
      <w:r>
        <w:rPr>
          <w:bCs/>
          <w:b/>
        </w:rPr>
        <w:t xml:space="preserve">Address:</w:t>
      </w:r>
      <w:r>
        <w:t xml:space="preserve"> </w:t>
      </w:r>
      <w:r>
        <w:t xml:space="preserve">12, Linking Road, Bandra West, India Mumbai, Maharashtra – 400050</w:t>
      </w:r>
      <w:r>
        <w:br/>
      </w:r>
      <w:r>
        <w:rPr>
          <w:bCs/>
          <w:b/>
        </w:rPr>
        <w:t xml:space="preserve">IEC Registration No.:</w:t>
      </w:r>
      <w:r>
        <w:t xml:space="preserve"> </w:t>
      </w:r>
      <w:r>
        <w:t xml:space="preserve">IE-2019-EM-447821</w:t>
      </w:r>
      <w:r>
        <w:br/>
      </w:r>
      <w:r>
        <w:rPr>
          <w:bCs/>
          <w:b/>
        </w:rPr>
        <w:t xml:space="preserve">GSTIN:</w:t>
      </w:r>
      <w:r>
        <w:t xml:space="preserve"> </w:t>
      </w:r>
      <w:r>
        <w:t xml:space="preserve">27ABCDP5678K1Z3</w:t>
      </w:r>
      <w:r>
        <w:br/>
      </w:r>
      <w:r>
        <w:rPr>
          <w:bCs/>
          <w:b/>
        </w:rPr>
        <w:t xml:space="preserve">Contact:</w:t>
      </w:r>
      <w:r>
        <w:t xml:space="preserve"> </w:t>
      </w:r>
      <w:r>
        <w:t xml:space="preserve">arjun.deshmukh@eeconsult.in | +91-98200-45678</w:t>
      </w:r>
    </w:p>
    <w:p>
      <w:pPr>
        <w:pStyle w:val="BodyText"/>
      </w:pPr>
      <w:r>
        <w:t xml:space="preserve">3. Scope of Work &amp; Service Description</w:t>
      </w:r>
    </w:p>
    <w:p>
      <w:pPr>
        <w:pStyle w:val="BodyText"/>
      </w:pPr>
      <w:r>
        <w:t xml:space="preserve">This</w:t>
      </w:r>
      <w:r>
        <w:t xml:space="preserve"> </w:t>
      </w:r>
      <w:r>
        <w:t xml:space="preserve">Purchase Order</w:t>
      </w:r>
      <w:r>
        <w:t xml:space="preserve"> </w:t>
      </w:r>
      <w:r>
        <w:t xml:space="preserve">is issued by Mumbai Infrastructure &amp; Power Solutions Pvt. Ltd. to engage the services of a qualified</w:t>
      </w:r>
      <w:r>
        <w:t xml:space="preserve"> </w:t>
      </w:r>
      <w:r>
        <w:t xml:space="preserve">Electrical Engineer</w:t>
      </w:r>
      <w:r>
        <w:t xml:space="preserve"> </w:t>
      </w:r>
      <w:r>
        <w:t xml:space="preserve">for the design, review, and commissioning oversight of the 33kV/11kV substation expansion project located at the company’s industrial facility in Bhiwandi, within the greater India Mumbai metropolitan region. The</w:t>
      </w:r>
      <w:r>
        <w:t xml:space="preserve"> </w:t>
      </w:r>
      <w:r>
        <w:t xml:space="preserve">Electrical Engineer</w:t>
      </w:r>
      <w:r>
        <w:t xml:space="preserve"> </w:t>
      </w:r>
      <w:r>
        <w:t xml:space="preserve">shall be responsible for all technical deliverables as outlined in the schedule below. All work shall be performed in compliance with the Indian Electricity Act, 2003, the Maharashtra Electricity Regulatory Commission (MERC) guidelines, and the Indian Standards (IS) codes applicable to high-voltage electrical installations in India Mumbai.</w:t>
      </w:r>
    </w:p>
    <w:p>
      <w:pPr>
        <w:pStyle w:val="BodyText"/>
      </w:pPr>
      <w:r>
        <w:t xml:space="preserve">4. Schedule of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Site survey and load assessment for 33kV substation expansion at Bhiwandi, India Mumbai</w:t>
            </w:r>
          </w:p>
        </w:tc>
        <w:tc>
          <w:tcPr/>
          <w:p>
            <w:pPr>
              <w:pStyle w:val="Compact"/>
              <w:jc w:val="left"/>
            </w:pPr>
            <w:r>
              <w:t xml:space="preserve">5 working days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Single-line diagram (SLD) design and protection relay coordination study</w:t>
            </w:r>
          </w:p>
        </w:tc>
        <w:tc>
          <w:tcPr/>
          <w:p>
            <w:pPr>
              <w:pStyle w:val="Compact"/>
              <w:jc w:val="left"/>
            </w:pPr>
            <w:r>
              <w:t xml:space="preserve">10 working days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Review of electrical equipment specifications (transformers, switchgear, busbars) for compliance with IS 2026 and IS 1180</w:t>
            </w:r>
          </w:p>
        </w:tc>
        <w:tc>
          <w:tcPr/>
          <w:p>
            <w:pPr>
              <w:pStyle w:val="Compact"/>
              <w:jc w:val="left"/>
            </w:pPr>
            <w:r>
              <w:t xml:space="preserve">7 working days</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Grounding and lightning protection design per IS/IEC 62305 for the India Mumbai facility</w:t>
            </w:r>
          </w:p>
        </w:tc>
        <w:tc>
          <w:tcPr/>
          <w:p>
            <w:pPr>
              <w:pStyle w:val="Compact"/>
              <w:jc w:val="left"/>
            </w:pPr>
            <w:r>
              <w:t xml:space="preserve">6 working days</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5</w:t>
            </w:r>
          </w:p>
        </w:tc>
        <w:tc>
          <w:tcPr/>
          <w:p>
            <w:pPr>
              <w:pStyle w:val="Compact"/>
              <w:jc w:val="left"/>
            </w:pPr>
            <w:r>
              <w:t xml:space="preserve">Commissioning supervision, testing, and final handover documentation</w:t>
            </w:r>
          </w:p>
        </w:tc>
        <w:tc>
          <w:tcPr/>
          <w:p>
            <w:pPr>
              <w:pStyle w:val="Compact"/>
              <w:jc w:val="left"/>
            </w:pPr>
            <w:r>
              <w:t xml:space="preserve">12 working days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Preparation of statutory compliance report for Maharashtra State Electricity Board (MSEB) / Tata Power approval</w:t>
            </w:r>
          </w:p>
        </w:tc>
        <w:tc>
          <w:tcPr/>
          <w:p>
            <w:pPr>
              <w:pStyle w:val="Compact"/>
              <w:jc w:val="left"/>
            </w:pPr>
            <w:r>
              <w:t xml:space="preserve">4 working days</w:t>
            </w:r>
          </w:p>
        </w:tc>
        <w:tc>
          <w:tcPr/>
          <w:p>
            <w:pPr>
              <w:pStyle w:val="Compact"/>
              <w:jc w:val="left"/>
            </w:pPr>
            <w:r>
              <w:t xml:space="preserve">55,000</w:t>
            </w:r>
          </w:p>
        </w:tc>
        <w:tc>
          <w:tcPr/>
          <w:p>
            <w:pPr>
              <w:pStyle w:val="Compact"/>
              <w:jc w:val="left"/>
            </w:pPr>
            <w:r>
              <w:t xml:space="preserve">55,000</w:t>
            </w:r>
          </w:p>
        </w:tc>
      </w:tr>
      <w:tr>
        <w:tc>
          <w:tcPr>
            <w:gridSpan w:val="4"/>
          </w:tcPr>
          <w:p>
            <w:pPr>
              <w:pStyle w:val="Compact"/>
              <w:jc w:val="right"/>
            </w:pPr>
            <w:r>
              <w:t xml:space="preserve">Subtotal (INR)</w:t>
            </w:r>
          </w:p>
        </w:tc>
        <w:tc>
          <w:tcPr/>
          <w:p>
            <w:pPr>
              <w:pStyle w:val="Compact"/>
              <w:jc w:val="left"/>
            </w:pPr>
            <w:r>
              <w:t xml:space="preserve">5,27,000</w:t>
            </w:r>
          </w:p>
        </w:tc>
      </w:tr>
      <w:tr>
        <w:tc>
          <w:tcPr>
            <w:gridSpan w:val="4"/>
          </w:tcPr>
          <w:p>
            <w:pPr>
              <w:pStyle w:val="Compact"/>
              <w:jc w:val="right"/>
            </w:pPr>
            <w:r>
              <w:t xml:space="preserve">GST @ 18%</w:t>
            </w:r>
          </w:p>
        </w:tc>
        <w:tc>
          <w:tcPr/>
          <w:p>
            <w:pPr>
              <w:pStyle w:val="Compact"/>
              <w:jc w:val="left"/>
            </w:pPr>
            <w:r>
              <w:t xml:space="preserve">94,860</w:t>
            </w:r>
          </w:p>
        </w:tc>
      </w:tr>
      <w:tr>
        <w:tc>
          <w:tcPr>
            <w:gridSpan w:val="4"/>
          </w:tcPr>
          <w:p>
            <w:pPr>
              <w:pStyle w:val="Compact"/>
              <w:jc w:val="right"/>
            </w:pPr>
            <w:r>
              <w:t xml:space="preserve">Grand Total (INR)</w:t>
            </w:r>
          </w:p>
        </w:tc>
        <w:tc>
          <w:tcPr/>
          <w:p>
            <w:pPr>
              <w:pStyle w:val="Compact"/>
              <w:jc w:val="left"/>
            </w:pPr>
            <w:r>
              <w:t xml:space="preserve">6,21,860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Electrical Engineer</w:t>
      </w:r>
      <w:r>
        <w:t xml:space="preserve"> </w:t>
      </w:r>
      <w:r>
        <w:t xml:space="preserve">upon written acceptance. All terms herein shall be governed by the laws of India, with jurisdiction vested in the courts of India Mumbai, Maharashtra.</w:t>
      </w:r>
    </w:p>
    <w:p>
      <w:pPr>
        <w:numPr>
          <w:ilvl w:val="0"/>
          <w:numId w:val="1001"/>
        </w:numPr>
        <w:pStyle w:val="Compact"/>
      </w:pPr>
      <w:r>
        <w:t xml:space="preserve">The</w:t>
      </w:r>
      <w:r>
        <w:t xml:space="preserve"> </w:t>
      </w:r>
      <w:r>
        <w:t xml:space="preserve">Electrical Engineer</w:t>
      </w:r>
      <w:r>
        <w:t xml:space="preserve"> </w:t>
      </w:r>
      <w:r>
        <w:t xml:space="preserve">shall maintain valid professional indemnity insurance with a minimum coverage of INR 50,00,000 for the duration of the engagement in India Mumbai.</w:t>
      </w:r>
    </w:p>
    <w:p>
      <w:pPr>
        <w:numPr>
          <w:ilvl w:val="0"/>
          <w:numId w:val="1001"/>
        </w:numPr>
        <w:pStyle w:val="Compact"/>
      </w:pPr>
      <w:r>
        <w:t xml:space="preserve">Payment shall be made within thirty (30) days of receipt of a valid tax invoice from the</w:t>
      </w:r>
      <w:r>
        <w:t xml:space="preserve"> </w:t>
      </w:r>
      <w:r>
        <w:t xml:space="preserve">Electrical Engineer</w:t>
      </w:r>
      <w:r>
        <w:t xml:space="preserve">, subject to satisfactory completion of each milestone as defined in Section 4 of this</w:t>
      </w:r>
      <w:r>
        <w:t xml:space="preserve"> </w:t>
      </w:r>
      <w:r>
        <w:t xml:space="preserve">Purchase Order</w:t>
      </w:r>
      <w:r>
        <w:t xml:space="preserve">.</w:t>
      </w:r>
    </w:p>
    <w:p>
      <w:pPr>
        <w:numPr>
          <w:ilvl w:val="0"/>
          <w:numId w:val="1001"/>
        </w:numPr>
        <w:pStyle w:val="Compact"/>
      </w:pPr>
      <w:r>
        <w:t xml:space="preserve">All deliverables, including drawings, reports, and design documents, shall be submitted in both hard copy (three sets) and digital format (PDF and editable CAD files) to the Buyer’s office at Nariman Point, India Mumbai.</w:t>
      </w:r>
    </w:p>
    <w:p>
      <w:pPr>
        <w:numPr>
          <w:ilvl w:val="0"/>
          <w:numId w:val="1001"/>
        </w:numPr>
        <w:pStyle w:val="Compact"/>
      </w:pPr>
      <w:r>
        <w:t xml:space="preserve">The</w:t>
      </w:r>
      <w:r>
        <w:t xml:space="preserve"> </w:t>
      </w:r>
      <w:r>
        <w:t xml:space="preserve">Electrical Engineer</w:t>
      </w:r>
      <w:r>
        <w:t xml:space="preserve"> </w:t>
      </w:r>
      <w:r>
        <w:t xml:space="preserve">shall comply with all applicable safety regulations under the Indian Factories Act, 1948, and the Electrical Safety Rules applicable in the state of Maharashtra, India Mumbai.</w:t>
      </w:r>
    </w:p>
    <w:p>
      <w:pPr>
        <w:numPr>
          <w:ilvl w:val="0"/>
          <w:numId w:val="1001"/>
        </w:numPr>
        <w:pStyle w:val="Compact"/>
      </w:pPr>
      <w:r>
        <w:t xml:space="preserve">Any variation or change in scope must be documented through a formal Change Order signed by both parties before additional work commences. No verbal modifications to this</w:t>
      </w:r>
      <w:r>
        <w:t xml:space="preserve"> </w:t>
      </w:r>
      <w:r>
        <w:t xml:space="preserve">Purchase Order</w:t>
      </w:r>
      <w:r>
        <w:t xml:space="preserve"> </w:t>
      </w:r>
      <w:r>
        <w:t xml:space="preserve">shall be valid.</w:t>
      </w:r>
    </w:p>
    <w:p>
      <w:pPr>
        <w:numPr>
          <w:ilvl w:val="0"/>
          <w:numId w:val="1001"/>
        </w:numPr>
        <w:pStyle w:val="Compact"/>
      </w:pPr>
      <w:r>
        <w:t xml:space="preserve">The</w:t>
      </w:r>
      <w:r>
        <w:t xml:space="preserve"> </w:t>
      </w:r>
      <w:r>
        <w:t xml:space="preserve">Electrical Engineer</w:t>
      </w:r>
      <w:r>
        <w:t xml:space="preserve"> </w:t>
      </w:r>
      <w:r>
        <w:t xml:space="preserve">warrants that all designs and recommendations shall be free from intellectual property infringement and shall conform to the latest editions of Indian Standards published by the Bureau of Indian Standards (BIS).</w:t>
      </w:r>
    </w:p>
    <w:p>
      <w:pPr>
        <w:numPr>
          <w:ilvl w:val="0"/>
          <w:numId w:val="1001"/>
        </w:numPr>
        <w:pStyle w:val="Compact"/>
      </w:pPr>
      <w:r>
        <w:t xml:space="preserve">In the event of default or non-performance, the Buyer reserves the right to terminate this</w:t>
      </w:r>
      <w:r>
        <w:t xml:space="preserve"> </w:t>
      </w:r>
      <w:r>
        <w:t xml:space="preserve">Purchase Order</w:t>
      </w:r>
      <w:r>
        <w:t xml:space="preserve"> </w:t>
      </w:r>
      <w:r>
        <w:t xml:space="preserve">with a written notice of fourteen (14) days, and the</w:t>
      </w:r>
      <w:r>
        <w:t xml:space="preserve"> </w:t>
      </w:r>
      <w:r>
        <w:t xml:space="preserve">Electrical Engineer</w:t>
      </w:r>
      <w:r>
        <w:t xml:space="preserve"> </w:t>
      </w:r>
      <w:r>
        <w:t xml:space="preserve">shall be liable for any consequential losses incurred by the Buyer.</w:t>
      </w:r>
    </w:p>
    <w:p>
      <w:pPr>
        <w:numPr>
          <w:ilvl w:val="0"/>
          <w:numId w:val="1001"/>
        </w:numPr>
        <w:pStyle w:val="Compact"/>
      </w:pPr>
      <w:r>
        <w:t xml:space="preserve">All disputes arising out of or in connection with this</w:t>
      </w:r>
      <w:r>
        <w:t xml:space="preserve"> </w:t>
      </w:r>
      <w:r>
        <w:t xml:space="preserve">Purchase Order</w:t>
      </w:r>
      <w:r>
        <w:t xml:space="preserve"> </w:t>
      </w:r>
      <w:r>
        <w:t xml:space="preserve">shall be resolved through arbitration in India Mumbai in accordance with the Arbitration and Conciliation Act, 1996, before a sole arbitrator mutually appointed by both parties.</w:t>
      </w:r>
    </w:p>
    <w:p>
      <w:pPr>
        <w:numPr>
          <w:ilvl w:val="0"/>
          <w:numId w:val="1001"/>
        </w:numPr>
        <w:pStyle w:val="Compact"/>
      </w:pPr>
      <w:r>
        <w:t xml:space="preserve">This</w:t>
      </w:r>
      <w:r>
        <w:t xml:space="preserve"> </w:t>
      </w:r>
      <w:r>
        <w:t xml:space="preserve">Purchase Order</w:t>
      </w:r>
      <w:r>
        <w:t xml:space="preserve"> </w:t>
      </w:r>
      <w:r>
        <w:t xml:space="preserve">is valid for a period of ninety (90) days from the date of issue. If not accepted within this period, it shall lapse automatically and a new</w:t>
      </w:r>
      <w:r>
        <w:t xml:space="preserve"> </w:t>
      </w:r>
      <w:r>
        <w:t xml:space="preserve">Purchase Order</w:t>
      </w:r>
      <w:r>
        <w:t xml:space="preserve"> </w:t>
      </w:r>
      <w:r>
        <w:t xml:space="preserve">shall need to be issued.</w:t>
      </w:r>
    </w:p>
    <w:p>
      <w:pPr>
        <w:pStyle w:val="FirstParagraph"/>
      </w:pPr>
      <w:r>
        <w:t xml:space="preserve">6.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the</w:t>
      </w:r>
      <w:r>
        <w:t xml:space="preserve"> </w:t>
      </w:r>
      <w:r>
        <w:t xml:space="preserve">Electrical Engineer</w:t>
      </w:r>
      <w:r>
        <w:t xml:space="preserve"> </w:t>
      </w:r>
      <w:r>
        <w:t xml:space="preserve">in the project located in India Mumbai.</w:t>
      </w:r>
    </w:p>
    <w:p>
      <w:pPr>
        <w:pStyle w:val="BodyText"/>
      </w:pPr>
      <w:r>
        <w:rPr>
          <w:bCs/>
          <w:b/>
        </w:rPr>
        <w:t xml:space="preserve">For and on behalf of the Buyer</w:t>
      </w:r>
      <w:r>
        <w:br/>
      </w:r>
      <w:r>
        <w:t xml:space="preserve">Mumbai Infrastructure &amp; Power Solutions Pvt. Ltd.</w:t>
      </w:r>
      <w:r>
        <w:br/>
      </w:r>
      <w:r>
        <w:br/>
      </w:r>
      <w:r>
        <w:t xml:space="preserve">Name: Mr. Rajesh K. Sharma</w:t>
      </w:r>
      <w:r>
        <w:br/>
      </w:r>
      <w:r>
        <w:t xml:space="preserve">Designation: Chief Procurement Officer</w:t>
      </w:r>
      <w:r>
        <w:br/>
      </w:r>
      <w:r>
        <w:t xml:space="preserve">Date: _______________</w:t>
      </w:r>
    </w:p>
    <w:p>
      <w:pPr>
        <w:pStyle w:val="BodyText"/>
      </w:pPr>
      <w:r>
        <w:rPr>
          <w:bCs/>
          <w:b/>
        </w:rPr>
        <w:t xml:space="preserve">For and on behalf of the Seller</w:t>
      </w:r>
      <w:r>
        <w:br/>
      </w:r>
      <w:r>
        <w:t xml:space="preserve">Electrical Engineer</w:t>
      </w:r>
      <w:r>
        <w:t xml:space="preserve"> </w:t>
      </w:r>
      <w:r>
        <w:t xml:space="preserve">— Mr. Arjun V. Deshmukh</w:t>
      </w:r>
      <w:r>
        <w:br/>
      </w:r>
      <w:r>
        <w:br/>
      </w:r>
      <w:r>
        <w:t xml:space="preserve">Name: Mr. Arjun V. Deshmukh</w:t>
      </w:r>
      <w:r>
        <w:br/>
      </w:r>
      <w:r>
        <w:t xml:space="preserve">Designation: Senior</w:t>
      </w:r>
      <w:r>
        <w:t xml:space="preserve"> </w:t>
      </w:r>
      <w:r>
        <w:t xml:space="preserve">Electrical Engineer</w:t>
      </w:r>
      <w:r>
        <w:br/>
      </w:r>
      <w:r>
        <w:t xml:space="preserve">Date: _______________</w:t>
      </w:r>
    </w:p>
    <w:p>
      <w:pPr>
        <w:pStyle w:val="BodyText"/>
      </w:pPr>
      <w:r>
        <w:t xml:space="preserve">This</w:t>
      </w:r>
      <w:r>
        <w:t xml:space="preserve"> </w:t>
      </w:r>
      <w:r>
        <w:t xml:space="preserve">Purchase Order</w:t>
      </w:r>
      <w:r>
        <w:t xml:space="preserve"> </w:t>
      </w:r>
      <w:r>
        <w:t xml:space="preserve">(PO/EM/2025/00472) is a controlled document issued by Mumbai Infrastructure &amp; Power Solutions Pvt. Ltd., India Mumbai. Unauthorized reproduction or distribution is prohibited. For queries, contact the Procurement Department at procurement@misps.in. This document is subject to the GST laws of India and all applicable regulations in the state of Maharashtra, 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India Mumbai</dc:title>
  <dc:creator/>
  <dc:language>en</dc:language>
  <cp:keywords/>
  <dcterms:created xsi:type="dcterms:W3CDTF">2026-10-10T01:14:40Z</dcterms:created>
  <dcterms:modified xsi:type="dcterms:W3CDTF">2026-10-10T01:14:40Z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