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Electrical Engineer Professional Services &amp; Technical Consultation</w:t>
      </w:r>
    </w:p>
    <w:p>
      <w:pPr>
        <w:pStyle w:val="BodyText"/>
      </w:pPr>
      <w:r>
        <w:t xml:space="preserve">Republic of Iraq — Baghdad Governorate</w:t>
      </w:r>
    </w:p>
    <w:bookmarkEnd w:id="20"/>
    <w:p>
      <w:pPr>
        <w:pStyle w:val="BodyText"/>
      </w:pPr>
      <w:r>
        <w:t xml:space="preserve">Purchase Order No.: PO-IRQ-BGH-2025-04782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Al-Rafidain Infrastructure Development Co. Ltd.</w:t>
      </w:r>
      <w:r>
        <w:br/>
      </w:r>
      <w:r>
        <w:rPr>
          <w:bCs/>
          <w:b/>
        </w:rPr>
        <w:t xml:space="preserve">Address:</w:t>
      </w:r>
      <w:r>
        <w:t xml:space="preserve"> </w:t>
      </w:r>
      <w:r>
        <w:t xml:space="preserve">14th Ramadan Street, Al-Mansour District, Baghdad, Iraq</w:t>
      </w:r>
      <w:r>
        <w:br/>
      </w:r>
      <w:r>
        <w:rPr>
          <w:bCs/>
          <w:b/>
        </w:rPr>
        <w:t xml:space="preserve">Tax Registration No.:</w:t>
      </w:r>
      <w:r>
        <w:t xml:space="preserve"> </w:t>
      </w:r>
      <w:r>
        <w:t xml:space="preserve">IQ-TR-2019-44871</w:t>
      </w:r>
      <w:r>
        <w:br/>
      </w:r>
      <w:r>
        <w:rPr>
          <w:bCs/>
          <w:b/>
        </w:rPr>
        <w:t xml:space="preserve">Contact Person:</w:t>
      </w:r>
      <w:r>
        <w:t xml:space="preserve"> </w:t>
      </w:r>
      <w:r>
        <w:t xml:space="preserve">Eng. Khalid Al-Musawi, Procurement Director</w:t>
      </w:r>
      <w:r>
        <w:br/>
      </w:r>
      <w:r>
        <w:rPr>
          <w:bCs/>
          <w:b/>
        </w:rPr>
        <w:t xml:space="preserve">Phone:</w:t>
      </w:r>
      <w:r>
        <w:t xml:space="preserve"> </w:t>
      </w:r>
      <w:r>
        <w:t xml:space="preserve">+964 770 445 1238</w:t>
      </w:r>
      <w:r>
        <w:br/>
      </w:r>
      <w:r>
        <w:rPr>
          <w:bCs/>
          <w:b/>
        </w:rPr>
        <w:t xml:space="preserve">Email:</w:t>
      </w:r>
      <w:r>
        <w:t xml:space="preserve"> </w:t>
      </w:r>
      <w:r>
        <w:t xml:space="preserve">procurement@alrafidain-idc.iq</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Tigris Electrical Engineering Consultants LLC</w:t>
      </w:r>
      <w:r>
        <w:br/>
      </w:r>
      <w:r>
        <w:rPr>
          <w:bCs/>
          <w:b/>
        </w:rPr>
        <w:t xml:space="preserve">Address:</w:t>
      </w:r>
      <w:r>
        <w:t xml:space="preserve"> </w:t>
      </w:r>
      <w:r>
        <w:t xml:space="preserve">Al-Karrada District, 27th Street, Baghdad, Iraq</w:t>
      </w:r>
      <w:r>
        <w:br/>
      </w:r>
      <w:r>
        <w:rPr>
          <w:bCs/>
          <w:b/>
        </w:rPr>
        <w:t xml:space="preserve">Tax Registration No.:</w:t>
      </w:r>
      <w:r>
        <w:t xml:space="preserve"> </w:t>
      </w:r>
      <w:r>
        <w:t xml:space="preserve">IQ-TR-2021-90334</w:t>
      </w:r>
      <w:r>
        <w:br/>
      </w:r>
      <w:r>
        <w:rPr>
          <w:bCs/>
          <w:b/>
        </w:rPr>
        <w:t xml:space="preserve">Contact Person:</w:t>
      </w:r>
      <w:r>
        <w:t xml:space="preserve"> </w:t>
      </w:r>
      <w:r>
        <w:t xml:space="preserve">Dr. Samir Al-Hassan, Lead Electrical Engineer</w:t>
      </w:r>
      <w:r>
        <w:br/>
      </w:r>
      <w:r>
        <w:rPr>
          <w:bCs/>
          <w:b/>
        </w:rPr>
        <w:t xml:space="preserve">Phone:</w:t>
      </w:r>
      <w:r>
        <w:t xml:space="preserve"> </w:t>
      </w:r>
      <w:r>
        <w:t xml:space="preserve">+964 781 223 9945</w:t>
      </w:r>
      <w:r>
        <w:br/>
      </w:r>
      <w:r>
        <w:rPr>
          <w:bCs/>
          <w:b/>
        </w:rPr>
        <w:t xml:space="preserve">Email:</w:t>
      </w:r>
      <w:r>
        <w:t xml:space="preserve"> </w:t>
      </w:r>
      <w:r>
        <w:t xml:space="preserve">contracts@tigris-eec.iq</w:t>
      </w:r>
    </w:p>
    <w:bookmarkEnd w:id="22"/>
    <w:bookmarkStart w:id="23" w:name="scope-of-purchase-order"/>
    <w:p>
      <w:pPr>
        <w:pStyle w:val="Heading2"/>
      </w:pPr>
      <w:r>
        <w:t xml:space="preserve">1. Scope of Purchase Order</w:t>
      </w:r>
    </w:p>
    <w:p>
      <w:pPr>
        <w:pStyle w:val="FirstParagraph"/>
      </w:pPr>
      <w:r>
        <w:t xml:space="preserve">This Purchase Order is issued by Al-Rafidain Infrastructure Development Co. Ltd. to Tigris Electrical Engineering Consultants LLC for the provision of specialized</w:t>
      </w:r>
      <w:r>
        <w:t xml:space="preserve"> </w:t>
      </w:r>
      <w:r>
        <w:t xml:space="preserve">Electrical Engineer</w:t>
      </w:r>
      <w:r>
        <w:t xml:space="preserve"> </w:t>
      </w:r>
      <w:r>
        <w:t xml:space="preserve">services in connection with the design, review, and commissioning of the high-voltage power distribution network for the new commercial district development project located in</w:t>
      </w:r>
      <w:r>
        <w:t xml:space="preserve"> </w:t>
      </w:r>
      <w:r>
        <w:t xml:space="preserve">Iraq Baghdad</w:t>
      </w:r>
      <w:r>
        <w:t xml:space="preserve">. The scope encompasses all technical consultancy, load calculations, single-line diagram preparation, cable sizing, protective relay coordination studies, and on-site supervision required to ensure full compliance with Iraqi Ministry of Electricity standards and IEC 60890 regulations applicable within the</w:t>
      </w:r>
      <w:r>
        <w:t xml:space="preserve"> </w:t>
      </w:r>
      <w:r>
        <w:t xml:space="preserve">Iraq Baghdad</w:t>
      </w:r>
      <w:r>
        <w:t xml:space="preserve"> </w:t>
      </w:r>
      <w:r>
        <w:t xml:space="preserve">metropolitan grid zone.</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Electrical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Senior Electrical Engineer — Full system design of 132kV/33kV substation for Baghdad commercial district (including load flow analysis, short-circuit studies, and protection coordination)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Electrical Engineer — Cable routing design and sizing for 4.2 km of underground medium-voltage feeder network in Al-Mansour and Al-Karrada districts, Baghdad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22,750,000</w:t>
            </w:r>
          </w:p>
        </w:tc>
        <w:tc>
          <w:tcPr/>
          <w:p>
            <w:pPr>
              <w:pStyle w:val="Compact"/>
              <w:jc w:val="left"/>
            </w:pPr>
            <w:r>
              <w:t xml:space="preserve">22,750,000</w:t>
            </w:r>
          </w:p>
        </w:tc>
      </w:tr>
      <w:tr>
        <w:tc>
          <w:tcPr/>
          <w:p>
            <w:pPr>
              <w:pStyle w:val="Compact"/>
              <w:jc w:val="left"/>
            </w:pPr>
            <w:r>
              <w:t xml:space="preserve">03</w:t>
            </w:r>
          </w:p>
        </w:tc>
        <w:tc>
          <w:tcPr/>
          <w:p>
            <w:pPr>
              <w:pStyle w:val="Compact"/>
              <w:jc w:val="left"/>
            </w:pPr>
            <w:r>
              <w:t xml:space="preserve">Electrical Engineer — On-site supervision and commissioning support (minimum 90 working days) at the Baghdad project site</w:t>
            </w:r>
          </w:p>
        </w:tc>
        <w:tc>
          <w:tcPr/>
          <w:p>
            <w:pPr>
              <w:pStyle w:val="Compact"/>
              <w:jc w:val="left"/>
            </w:pPr>
            <w:r>
              <w:t xml:space="preserve">90</w:t>
            </w:r>
          </w:p>
        </w:tc>
        <w:tc>
          <w:tcPr/>
          <w:p>
            <w:pPr>
              <w:pStyle w:val="Compact"/>
              <w:jc w:val="left"/>
            </w:pPr>
            <w:r>
              <w:t xml:space="preserve">Days</w:t>
            </w:r>
          </w:p>
        </w:tc>
        <w:tc>
          <w:tcPr/>
          <w:p>
            <w:pPr>
              <w:pStyle w:val="Compact"/>
              <w:jc w:val="left"/>
            </w:pPr>
            <w:r>
              <w:t xml:space="preserve">385,000</w:t>
            </w:r>
          </w:p>
        </w:tc>
        <w:tc>
          <w:tcPr/>
          <w:p>
            <w:pPr>
              <w:pStyle w:val="Compact"/>
              <w:jc w:val="left"/>
            </w:pPr>
            <w:r>
              <w:t xml:space="preserve">34,650,000</w:t>
            </w:r>
          </w:p>
        </w:tc>
      </w:tr>
      <w:tr>
        <w:tc>
          <w:tcPr/>
          <w:p>
            <w:pPr>
              <w:pStyle w:val="Compact"/>
              <w:jc w:val="left"/>
            </w:pPr>
            <w:r>
              <w:t xml:space="preserve">04</w:t>
            </w:r>
          </w:p>
        </w:tc>
        <w:tc>
          <w:tcPr/>
          <w:p>
            <w:pPr>
              <w:pStyle w:val="Compact"/>
              <w:jc w:val="left"/>
            </w:pPr>
            <w:r>
              <w:t xml:space="preserve">Electrical Engineer — Preparation of as-built documentation, O&amp;M manuals, and final technical report for Iraqi Ministry of Electricity submission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05</w:t>
            </w:r>
          </w:p>
        </w:tc>
        <w:tc>
          <w:tcPr/>
          <w:p>
            <w:pPr>
              <w:pStyle w:val="Compact"/>
              <w:jc w:val="left"/>
            </w:pPr>
            <w:r>
              <w:t xml:space="preserve">Electrical Engineer — Emergency technical advisory and fault diagnosis support (on-call, 24/7 availability during construction phase)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8,700,000</w:t>
            </w:r>
          </w:p>
        </w:tc>
      </w:tr>
      <w:tr>
        <w:tc>
          <w:tcPr>
            <w:gridSpan w:val="5"/>
          </w:tcPr>
          <w:p>
            <w:pPr>
              <w:pStyle w:val="Compact"/>
              <w:jc w:val="right"/>
            </w:pPr>
            <w:r>
              <w:t xml:space="preserve">Subtotal (IQD)</w:t>
            </w:r>
          </w:p>
        </w:tc>
        <w:tc>
          <w:tcPr/>
          <w:p>
            <w:pPr>
              <w:pStyle w:val="Compact"/>
              <w:jc w:val="left"/>
            </w:pPr>
            <w:r>
              <w:t xml:space="preserve">122,800,000</w:t>
            </w:r>
          </w:p>
        </w:tc>
      </w:tr>
      <w:tr>
        <w:tc>
          <w:tcPr>
            <w:gridSpan w:val="5"/>
          </w:tcPr>
          <w:p>
            <w:pPr>
              <w:pStyle w:val="Compact"/>
              <w:jc w:val="right"/>
            </w:pPr>
            <w:r>
              <w:t xml:space="preserve">VAT (5% — Iraq Standard Rate)</w:t>
            </w:r>
          </w:p>
        </w:tc>
        <w:tc>
          <w:tcPr/>
          <w:p>
            <w:pPr>
              <w:pStyle w:val="Compact"/>
              <w:jc w:val="left"/>
            </w:pPr>
            <w:r>
              <w:t xml:space="preserve">6,140,000</w:t>
            </w:r>
          </w:p>
        </w:tc>
      </w:tr>
      <w:tr>
        <w:tc>
          <w:tcPr>
            <w:gridSpan w:val="5"/>
          </w:tcPr>
          <w:p>
            <w:pPr>
              <w:pStyle w:val="Compact"/>
              <w:jc w:val="right"/>
            </w:pPr>
            <w:r>
              <w:t xml:space="preserve">Grand Total (IQD)</w:t>
            </w:r>
          </w:p>
        </w:tc>
        <w:tc>
          <w:tcPr/>
          <w:p>
            <w:pPr>
              <w:pStyle w:val="Compact"/>
              <w:jc w:val="left"/>
            </w:pPr>
            <w:r>
              <w:t xml:space="preserve">128,940,000</w:t>
            </w:r>
          </w:p>
        </w:tc>
      </w:tr>
    </w:tbl>
    <w:bookmarkEnd w:id="24"/>
    <w:bookmarkStart w:id="25" w:name="payment-terms"/>
    <w:p>
      <w:pPr>
        <w:pStyle w:val="Heading2"/>
      </w:pPr>
      <w:r>
        <w:t xml:space="preserve">3. Payment Terms</w:t>
      </w:r>
    </w:p>
    <w:p>
      <w:pPr>
        <w:pStyle w:val="FirstParagraph"/>
      </w:pPr>
      <w:r>
        <w:t xml:space="preserve">All payments under this Purchase Order shall be made in Iraqi Dinar (IQD) via bank transfer to the account designated by Tigris Electrical Engineering Consultants LLC. Payment schedule is as follows: 30% advance upon signed acceptance of this Purchase Order; 40% upon completion and approval of all design deliverables by the buyer's technical committee in Baghdad; 20% upon successful commissioning and handover of the substation; and 10% final retention released 90 days after the warranty period expires. Late payments shall accrue interest at the rate of 1.5% per month as stipulated under Iraqi commercial law.</w:t>
      </w:r>
    </w:p>
    <w:bookmarkEnd w:id="25"/>
    <w:bookmarkStart w:id="26" w:name="delivery-and-performance-schedule"/>
    <w:p>
      <w:pPr>
        <w:pStyle w:val="Heading2"/>
      </w:pPr>
      <w:r>
        <w:t xml:space="preserve">4. Delivery and Performance Schedule</w:t>
      </w:r>
    </w:p>
    <w:p>
      <w:pPr>
        <w:pStyle w:val="FirstParagraph"/>
      </w:pPr>
      <w:r>
        <w:t xml:space="preserve">The</w:t>
      </w:r>
      <w:r>
        <w:t xml:space="preserve"> </w:t>
      </w:r>
      <w:r>
        <w:t xml:space="preserve">Electrical Engineer</w:t>
      </w:r>
      <w:r>
        <w:t xml:space="preserve"> </w:t>
      </w:r>
      <w:r>
        <w:t xml:space="preserve">team assigned under this Purchase Order shall commence work no later than 1 July 2025. All design deliverables must be submitted to the buyer's office in</w:t>
      </w:r>
      <w:r>
        <w:t xml:space="preserve"> </w:t>
      </w:r>
      <w:r>
        <w:t xml:space="preserve">Iraq Baghdad</w:t>
      </w:r>
      <w:r>
        <w:t xml:space="preserve"> </w:t>
      </w:r>
      <w:r>
        <w:t xml:space="preserve">within 60 calendar days of the commencement date. On-site supervision shall begin immediately upon completion of civil works at the substation site. The entire scope of work must be completed and handed over no later than 31 December 2025. Any delay attributable to the supplier shall result in a penalty of 0.5% of the total Purchase Order value per day of delay, capped at 10% of the total contract value.</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and shall be construed in accordance with the laws of the Republic of Iraq, specifically the Iraqi Civil Code and the Iraqi Commercial Code. Any disputes arising from this Purchase Order shall be resolved through arbitration in Baghdad, Iraq, in accordance with the rules of the Iraqi Arbitration Center.</w:t>
      </w:r>
    </w:p>
    <w:p>
      <w:pPr>
        <w:numPr>
          <w:ilvl w:val="0"/>
          <w:numId w:val="1001"/>
        </w:numPr>
        <w:pStyle w:val="Compact"/>
      </w:pPr>
      <w:r>
        <w:t xml:space="preserve">The</w:t>
      </w:r>
      <w:r>
        <w:t xml:space="preserve"> </w:t>
      </w:r>
      <w:r>
        <w:t xml:space="preserve">Electrical Engineer</w:t>
      </w:r>
      <w:r>
        <w:t xml:space="preserve"> </w:t>
      </w:r>
      <w:r>
        <w:t xml:space="preserve">services provided under this Purchase Order must comply with all applicable Iraqi Ministry of Electricity regulations, Iraqi Standards and Metrology Organization (ISM) codes, and relevant IEC standards. The supplier warrants that all design work will be performed by a licensed Electrical Engineer registered with the Iraqi Engineers Syndicate, Baghdad Chapter.</w:t>
      </w:r>
    </w:p>
    <w:p>
      <w:pPr>
        <w:numPr>
          <w:ilvl w:val="0"/>
          <w:numId w:val="1001"/>
        </w:numPr>
        <w:pStyle w:val="Compact"/>
      </w:pPr>
      <w:r>
        <w:t xml:space="preserve">The supplier shall maintain comprehensive professional indemnity insurance with a minimum coverage of 50,000,000 IQD for the duration of this Purchase Order, valid within the jurisdiction of</w:t>
      </w:r>
      <w:r>
        <w:t xml:space="preserve"> </w:t>
      </w:r>
      <w:r>
        <w:t xml:space="preserve">Iraq Baghdad</w:t>
      </w:r>
      <w:r>
        <w:t xml:space="preserve">.</w:t>
      </w:r>
    </w:p>
    <w:p>
      <w:pPr>
        <w:numPr>
          <w:ilvl w:val="0"/>
          <w:numId w:val="1001"/>
        </w:numPr>
        <w:pStyle w:val="Compact"/>
      </w:pPr>
      <w:r>
        <w:t xml:space="preserve">All intellectual property rights in the design documents, calculations, and reports produced under this Purchase Order shall vest exclusively in the buyer upon full payment. The supplier shall not reuse, reproduce, or disclose any project-specific data pertaining to the Baghdad infrastructure without written consent.</w:t>
      </w:r>
    </w:p>
    <w:p>
      <w:pPr>
        <w:numPr>
          <w:ilvl w:val="0"/>
          <w:numId w:val="1001"/>
        </w:numPr>
        <w:pStyle w:val="Compact"/>
      </w:pPr>
      <w:r>
        <w:t xml:space="preserve">The supplier shall provide a minimum of two (2) qualified</w:t>
      </w:r>
      <w:r>
        <w:t xml:space="preserve"> </w:t>
      </w:r>
      <w:r>
        <w:t xml:space="preserve">Electrical Engineer</w:t>
      </w:r>
      <w:r>
        <w:t xml:space="preserve"> </w:t>
      </w:r>
      <w:r>
        <w:t xml:space="preserve">personnel with a combined experience of no less than 15 years in high-voltage power systems design within Iraq. Key personnel assignments are subject to the buyer's prior written approval.</w:t>
      </w:r>
    </w:p>
    <w:p>
      <w:pPr>
        <w:numPr>
          <w:ilvl w:val="0"/>
          <w:numId w:val="1001"/>
        </w:numPr>
        <w:pStyle w:val="Compact"/>
      </w:pPr>
      <w:r>
        <w:t xml:space="preserve">This Purchase Order may be amended only by mutual written agreement signed by authorized representatives of both parties. No oral modification shall be valid or enforceable.</w:t>
      </w:r>
    </w:p>
    <w:p>
      <w:pPr>
        <w:numPr>
          <w:ilvl w:val="0"/>
          <w:numId w:val="1001"/>
        </w:numPr>
        <w:pStyle w:val="Compact"/>
      </w:pPr>
      <w:r>
        <w:t xml:space="preserve">In the event of force majeure as defined under Iraqi law, the affected party shall notify the other in writing within 48 hours. The performance timeline under this Purchase Order shall be extended by a period equal to the duration of the force majeure event.</w:t>
      </w:r>
    </w:p>
    <w:p>
      <w:pPr>
        <w:numPr>
          <w:ilvl w:val="0"/>
          <w:numId w:val="1001"/>
        </w:numPr>
        <w:pStyle w:val="Compact"/>
      </w:pPr>
      <w:r>
        <w:t xml:space="preserve">All communications, notices, and formal correspondence related to this Purchase Order shall be directed to the addresses specified in the party information section above and shall be deemed received upon confirmed delivery to the designated office in</w:t>
      </w:r>
      <w:r>
        <w:t xml:space="preserve"> </w:t>
      </w:r>
      <w:r>
        <w:t xml:space="preserve">Iraq Baghdad</w:t>
      </w:r>
      <w:r>
        <w:t xml:space="preserv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specifications set forth in this Purchase Order. This document constitutes a binding agreement for the procurement of</w:t>
      </w:r>
      <w:r>
        <w:t xml:space="preserve"> </w:t>
      </w:r>
      <w:r>
        <w:t xml:space="preserve">Electrical Engineer</w:t>
      </w:r>
      <w:r>
        <w:t xml:space="preserve"> </w:t>
      </w:r>
      <w:r>
        <w:t xml:space="preserve">professional services for the specified infrastructure project in</w:t>
      </w:r>
      <w:r>
        <w:t xml:space="preserve"> </w:t>
      </w:r>
      <w:r>
        <w:t xml:space="preserve">Iraq Baghdad</w:t>
      </w:r>
      <w:r>
        <w:t xml:space="preserve">.</w:t>
      </w:r>
    </w:p>
    <w:p>
      <w:pPr>
        <w:pStyle w:val="BodyText"/>
      </w:pPr>
      <w:r>
        <w:rPr>
          <w:bCs/>
          <w:b/>
        </w:rPr>
        <w:t xml:space="preserve">For and on behalf of the Buyer:</w:t>
      </w:r>
      <w:r>
        <w:br/>
      </w:r>
      <w:r>
        <w:t xml:space="preserve">Al-Rafidain Infrastructure Development Co. Ltd.</w:t>
      </w:r>
    </w:p>
    <w:p>
      <w:pPr>
        <w:pStyle w:val="BodyText"/>
      </w:pPr>
      <w:r>
        <w:t xml:space="preserve">Name: Eng. Khalid Al-Musawi</w:t>
      </w:r>
      <w:r>
        <w:br/>
      </w:r>
      <w:r>
        <w:t xml:space="preserve">Title: Procurement Director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Seller:</w:t>
      </w:r>
      <w:r>
        <w:br/>
      </w:r>
      <w:r>
        <w:t xml:space="preserve">Tigris Electrical Engineering Consultants LLC</w:t>
      </w:r>
    </w:p>
    <w:p>
      <w:pPr>
        <w:pStyle w:val="BodyText"/>
      </w:pPr>
      <w:r>
        <w:t xml:space="preserve">Name: Dr. Samir Al-Hassan</w:t>
      </w:r>
      <w:r>
        <w:br/>
      </w:r>
      <w:r>
        <w:t xml:space="preserve">Title: Lead Electrical Engineer / Managing Director</w:t>
      </w:r>
      <w:r>
        <w:br/>
      </w:r>
      <w:r>
        <w:t xml:space="preserve">Signature: _________________________</w:t>
      </w:r>
      <w:r>
        <w:br/>
      </w:r>
      <w:r>
        <w:t xml:space="preserve">Date: _________________________</w:t>
      </w:r>
      <w:r>
        <w:br/>
      </w:r>
      <w:r>
        <w:t xml:space="preserve">Company Stamp:</w:t>
      </w:r>
    </w:p>
    <w:p>
      <w:pPr>
        <w:pStyle w:val="BodyText"/>
      </w:pPr>
      <w:r>
        <w:t xml:space="preserve">Purchase Order No. PO-IRQ-BGH-2025-04782 | Issued in Baghdad, Iraq | Page 1 of 1</w:t>
      </w:r>
      <w:r>
        <w:br/>
      </w:r>
      <w:r>
        <w:t xml:space="preserve">This document is the property of Al-Rafidain Infrastructure Development Co. Ltd. Unauthorized reproduction or distribution is prohibited under Iraqi law.</w:t>
      </w:r>
      <w:r>
        <w:br/>
      </w:r>
      <w:r>
        <w:t xml:space="preserve">For inquiries regarding this Purchase Order, contact the Procurement Department, Al-Rafidain IDC, 14th Ramadan Street, Baghdad, Iraq.</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Iraq Baghdad</dc:title>
  <dc:creator/>
  <dc:language>en</dc:language>
  <cp:keywords/>
  <dcterms:created xsi:type="dcterms:W3CDTF">2026-10-10T03:07:41Z</dcterms:created>
  <dcterms:modified xsi:type="dcterms:W3CDTF">2026-10-10T03:07:41Z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