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X1150c236195709994c59f94efc7b8f73ddce356"/>
    <w:p>
      <w:pPr>
        <w:pStyle w:val="Heading1"/>
      </w:pPr>
      <w:r>
        <w:t xml:space="preserve">Al-Madina Engineering &amp; Infrastructure Solutions (Pvt.) Ltd.</w:t>
      </w:r>
    </w:p>
    <w:p>
      <w:pPr>
        <w:pStyle w:val="FirstParagraph"/>
      </w:pPr>
      <w:r>
        <w:t xml:space="preserve">Plot 47-B, Industrial Area, Korangi, Pakistan Karachi, Sindh 75200</w:t>
      </w:r>
    </w:p>
    <w:p>
      <w:pPr>
        <w:pStyle w:val="BodyText"/>
      </w:pPr>
      <w:r>
        <w:t xml:space="preserve">Phone: +92-21-3438-7721 | Email: procurement@almadinaeng.pk | NTN: 4120587-3</w:t>
      </w:r>
    </w:p>
    <w:p>
      <w:pPr>
        <w:pStyle w:val="BodyText"/>
      </w:pPr>
      <w:r>
        <w:t xml:space="preserve">SECP Registration No: 1284567 | FBR Tax No: 4120587-3</w:t>
      </w:r>
    </w:p>
    <w:bookmarkEnd w:id="20"/>
    <w:p>
      <w:pPr>
        <w:pStyle w:val="BodyText"/>
      </w:pPr>
      <w:r>
        <w:t xml:space="preserve">Purchase Order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PO/AME/2025/00472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Commencement Date:</w:t>
            </w:r>
          </w:p>
        </w:tc>
        <w:tc>
          <w:tcPr/>
          <w:p>
            <w:pPr>
              <w:pStyle w:val="Compact"/>
              <w:jc w:val="left"/>
            </w:pPr>
            <w:r>
              <w:t xml:space="preserve">01 July 2025</w:t>
            </w:r>
          </w:p>
        </w:tc>
      </w:tr>
      <w:tr>
        <w:tc>
          <w:tcPr/>
          <w:p>
            <w:pPr>
              <w:pStyle w:val="Compact"/>
              <w:jc w:val="left"/>
            </w:pPr>
            <w:r>
              <w:t xml:space="preserve">Project Location:</w:t>
            </w:r>
          </w:p>
        </w:tc>
        <w:tc>
          <w:tcPr/>
          <w:p>
            <w:pPr>
              <w:pStyle w:val="Compact"/>
              <w:jc w:val="left"/>
            </w:pPr>
            <w:r>
              <w:t xml:space="preserve">Clifton Block 5, Pakistan Karachi, Sindh</w:t>
            </w:r>
          </w:p>
        </w:tc>
      </w:tr>
      <w:tr>
        <w:tc>
          <w:tcPr/>
          <w:p>
            <w:pPr>
              <w:pStyle w:val="Compact"/>
              <w:jc w:val="left"/>
            </w:pPr>
            <w:r>
              <w:t xml:space="preserve">Vendor / Service Provider:</w:t>
            </w:r>
          </w:p>
        </w:tc>
        <w:tc>
          <w:tcPr/>
          <w:p>
            <w:pPr>
              <w:pStyle w:val="Compact"/>
              <w:jc w:val="left"/>
            </w:pPr>
            <w:r>
              <w:t xml:space="preserve">Eng. Rashid Ahmed Khan, Independent Electrical Engineer</w:t>
            </w:r>
          </w:p>
        </w:tc>
      </w:tr>
      <w:tr>
        <w:tc>
          <w:tcPr/>
          <w:p>
            <w:pPr>
              <w:pStyle w:val="Compact"/>
              <w:jc w:val="left"/>
            </w:pPr>
            <w:r>
              <w:t xml:space="preserve">Vendor Address:</w:t>
            </w:r>
          </w:p>
        </w:tc>
        <w:tc>
          <w:tcPr/>
          <w:p>
            <w:pPr>
              <w:pStyle w:val="Compact"/>
              <w:jc w:val="left"/>
            </w:pPr>
            <w:r>
              <w:t xml:space="preserve">House 212, Street 9, DHA Phase VI, Pakistan Karachi, Sindh 75500</w:t>
            </w:r>
          </w:p>
        </w:tc>
      </w:tr>
      <w:tr>
        <w:tc>
          <w:tcPr/>
          <w:p>
            <w:pPr>
              <w:pStyle w:val="Compact"/>
              <w:jc w:val="left"/>
            </w:pPr>
            <w:r>
              <w:t xml:space="preserve">Vendor NTN / Tax No.:</w:t>
            </w:r>
          </w:p>
        </w:tc>
        <w:tc>
          <w:tcPr/>
          <w:p>
            <w:pPr>
              <w:pStyle w:val="Compact"/>
              <w:jc w:val="left"/>
            </w:pPr>
            <w:r>
              <w:t xml:space="preserve">4087721-9</w:t>
            </w:r>
          </w:p>
        </w:tc>
      </w:tr>
      <w:tr>
        <w:tc>
          <w:tcPr/>
          <w:p>
            <w:pPr>
              <w:pStyle w:val="Compact"/>
              <w:jc w:val="left"/>
            </w:pPr>
            <w:r>
              <w:t xml:space="preserve">Professional License No.:</w:t>
            </w:r>
          </w:p>
        </w:tc>
        <w:tc>
          <w:tcPr/>
          <w:p>
            <w:pPr>
              <w:pStyle w:val="Compact"/>
              <w:jc w:val="left"/>
            </w:pPr>
            <w:r>
              <w:t xml:space="preserve">PE-2019-4482 (Sindh Electrical Engineers Council)</w:t>
            </w:r>
          </w:p>
        </w:tc>
      </w:tr>
      <w:tr>
        <w:tc>
          <w:tcPr/>
          <w:p>
            <w:pPr>
              <w:pStyle w:val="Compact"/>
              <w:jc w:val="left"/>
            </w:pPr>
            <w:r>
              <w:t xml:space="preserve">Payment Terms:</w:t>
            </w:r>
          </w:p>
        </w:tc>
        <w:tc>
          <w:tcPr/>
          <w:p>
            <w:pPr>
              <w:pStyle w:val="Compact"/>
              <w:jc w:val="left"/>
            </w:pPr>
            <w:r>
              <w:t xml:space="preserve">30% Advance, 40% Mid-Project, 30% Upon Completion</w:t>
            </w:r>
          </w:p>
        </w:tc>
      </w:tr>
      <w:tr>
        <w:tc>
          <w:tcPr/>
          <w:p>
            <w:pPr>
              <w:pStyle w:val="Compact"/>
              <w:jc w:val="left"/>
            </w:pPr>
            <w:r>
              <w:t xml:space="preserve">Validity of This Purchase Order:</w:t>
            </w:r>
          </w:p>
        </w:tc>
        <w:tc>
          <w:tcPr/>
          <w:p>
            <w:pPr>
              <w:pStyle w:val="Compact"/>
              <w:jc w:val="left"/>
            </w:pPr>
            <w:r>
              <w:t xml:space="preserve">30 days from date of issue</w:t>
            </w:r>
          </w:p>
        </w:tc>
      </w:tr>
    </w:tbl>
    <w:p>
      <w:pPr>
        <w:pStyle w:val="BodyText"/>
      </w:pPr>
      <w:r>
        <w:t xml:space="preserve">Description of Procurement – Electrical Engineer Services</w:t>
      </w:r>
    </w:p>
    <w:p>
      <w:pPr>
        <w:pStyle w:val="BodyText"/>
      </w:pPr>
      <w:r>
        <w:t xml:space="preserve">This Purchase Order is issued by Al-Madina Engineering &amp; Infrastructure Solutions (Pvt.) Ltd., a registered construction and infrastructure firm operating in Pakistan Karachi, to procure the professional services of a qualified Electrical Engineer for the design, supervision, and commissioning of the electrical systems for the "Clifton Commercial Tower Project" located in Clifton Block 5, Pakistan Karachi. The Electrical Engineer engaged under this Purchase Order shall be responsible for the complete electrical scope including power distribution, lighting design, fire alarm systems, emergency generators, low-voltage systems, and coordination with the Karachi Electric Supply Corporation (KESC) for grid connection approvals.</w:t>
      </w:r>
    </w:p>
    <w:p>
      <w:pPr>
        <w:pStyle w:val="BodyText"/>
      </w:pPr>
      <w:r>
        <w:t xml:space="preserve">Line Items and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Preparation of complete electrical design drawings, load calculations, and single-line diagrams for the 18-story commercial tower in Pakistan Karachi</w:t>
            </w:r>
          </w:p>
        </w:tc>
        <w:tc>
          <w:tcPr/>
          <w:p>
            <w:pPr>
              <w:pStyle w:val="Compact"/>
              <w:jc w:val="left"/>
            </w:pPr>
            <w:r>
              <w:t xml:space="preserve">45 days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Site supervision of electrical installation, cable laying, panel installation, and wiring works at the Clifton project site, Pakistan Karachi</w:t>
            </w:r>
          </w:p>
        </w:tc>
        <w:tc>
          <w:tcPr/>
          <w:p>
            <w:pPr>
              <w:pStyle w:val="Compact"/>
              <w:jc w:val="left"/>
            </w:pPr>
            <w:r>
              <w:t xml:space="preserve">120 days</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Coordination with KESC (Karachi Electric Supply Corporation) for load application, grid connection, and final inspection in Pakistan Karachi</w:t>
            </w:r>
          </w:p>
        </w:tc>
        <w:tc>
          <w:tcPr/>
          <w:p>
            <w:pPr>
              <w:pStyle w:val="Compact"/>
              <w:jc w:val="left"/>
            </w:pPr>
            <w:r>
              <w:t xml:space="preserve">30 days</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Commissioning, testing, and certification of all electrical systems including fire alarm, emergency lighting, and backup generator systems</w:t>
            </w:r>
          </w:p>
        </w:tc>
        <w:tc>
          <w:tcPr/>
          <w:p>
            <w:pPr>
              <w:pStyle w:val="Compact"/>
              <w:jc w:val="left"/>
            </w:pPr>
            <w:r>
              <w:t xml:space="preserve">20 days</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05</w:t>
            </w:r>
          </w:p>
        </w:tc>
        <w:tc>
          <w:tcPr/>
          <w:p>
            <w:pPr>
              <w:pStyle w:val="Compact"/>
              <w:jc w:val="left"/>
            </w:pPr>
            <w:r>
              <w:t xml:space="preserve">Preparation of as-built drawings, operation &amp; maintenance manuals, and final Electrical Engineer compliance report for Sindh Building Control Authority</w:t>
            </w:r>
          </w:p>
        </w:tc>
        <w:tc>
          <w:tcPr/>
          <w:p>
            <w:pPr>
              <w:pStyle w:val="Compact"/>
              <w:jc w:val="left"/>
            </w:pPr>
            <w:r>
              <w:t xml:space="preserve">15 days</w:t>
            </w:r>
          </w:p>
        </w:tc>
        <w:tc>
          <w:tcPr/>
          <w:p>
            <w:pPr>
              <w:pStyle w:val="Compact"/>
              <w:jc w:val="left"/>
            </w:pPr>
            <w:r>
              <w:t xml:space="preserve">250,000</w:t>
            </w:r>
          </w:p>
        </w:tc>
        <w:tc>
          <w:tcPr/>
          <w:p>
            <w:pPr>
              <w:pStyle w:val="Compact"/>
              <w:jc w:val="left"/>
            </w:pPr>
            <w:r>
              <w:t xml:space="preserve">250,000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5,150,000</w:t>
            </w:r>
          </w:p>
        </w:tc>
      </w:tr>
      <w:tr>
        <w:tc>
          <w:tcPr/>
          <w:p>
            <w:pPr>
              <w:pStyle w:val="Compact"/>
              <w:jc w:val="left"/>
            </w:pPr>
            <w:r>
              <w:t xml:space="preserve">GST (18%):</w:t>
            </w:r>
          </w:p>
        </w:tc>
        <w:tc>
          <w:tcPr/>
          <w:p>
            <w:pPr>
              <w:pStyle w:val="Compact"/>
              <w:jc w:val="left"/>
            </w:pPr>
            <w:r>
              <w:t xml:space="preserve">PKR 927,000</w:t>
            </w:r>
          </w:p>
        </w:tc>
      </w:tr>
      <w:tr>
        <w:tc>
          <w:tcPr/>
          <w:p>
            <w:pPr>
              <w:pStyle w:val="Compact"/>
              <w:jc w:val="left"/>
            </w:pPr>
            <w:r>
              <w:t xml:space="preserve">Withholding Tax (5%):</w:t>
            </w:r>
          </w:p>
        </w:tc>
        <w:tc>
          <w:tcPr/>
          <w:p>
            <w:pPr>
              <w:pStyle w:val="Compact"/>
              <w:jc w:val="left"/>
            </w:pPr>
            <w:r>
              <w:t xml:space="preserve">PKR 257,500</w:t>
            </w:r>
          </w:p>
        </w:tc>
      </w:tr>
      <w:tr>
        <w:tc>
          <w:tcPr/>
          <w:p>
            <w:pPr>
              <w:pStyle w:val="Compact"/>
              <w:jc w:val="left"/>
            </w:pPr>
            <w:r>
              <w:t xml:space="preserve">Grand Total (Net Payable):</w:t>
            </w:r>
          </w:p>
        </w:tc>
        <w:tc>
          <w:tcPr/>
          <w:p>
            <w:pPr>
              <w:pStyle w:val="Compact"/>
              <w:jc w:val="left"/>
            </w:pPr>
            <w:r>
              <w:t xml:space="preserve">PKR 5,819,500</w:t>
            </w:r>
          </w:p>
        </w:tc>
      </w:tr>
    </w:tbl>
    <w:p>
      <w:pPr>
        <w:pStyle w:val="BodyText"/>
      </w:pPr>
      <w:r>
        <w:t xml:space="preserve">Terms and Conditions</w:t>
      </w:r>
    </w:p>
    <w:p>
      <w:pPr>
        <w:numPr>
          <w:ilvl w:val="0"/>
          <w:numId w:val="1001"/>
        </w:numPr>
        <w:pStyle w:val="Compact"/>
      </w:pPr>
      <w:r>
        <w:t xml:space="preserve">This Purchase Order constitutes a binding agreement between Al-Madina Engineering &amp; Infrastructure Solutions (Pvt.) Ltd. and the named Electrical Engineer for the provision of professional electrical engineering services in Pakistan Karachi. Acceptance of this Purchase Order by the vendor signifies full agreement to all terms stated herein.</w:t>
      </w:r>
    </w:p>
    <w:p>
      <w:pPr>
        <w:numPr>
          <w:ilvl w:val="0"/>
          <w:numId w:val="1001"/>
        </w:numPr>
        <w:pStyle w:val="Compact"/>
      </w:pPr>
      <w:r>
        <w:t xml:space="preserve">The Electrical Engineer shall hold a valid professional license issued by the Sindh Electrical Engineers Council and shall maintain professional indemnity insurance of not less than PKR 10,000,000 throughout the duration of this engagement in Pakistan Karachi.</w:t>
      </w:r>
    </w:p>
    <w:p>
      <w:pPr>
        <w:numPr>
          <w:ilvl w:val="0"/>
          <w:numId w:val="1001"/>
        </w:numPr>
        <w:pStyle w:val="Compact"/>
      </w:pPr>
      <w:r>
        <w:t xml:space="preserve">All work shall comply with the Pakistan Electrical and Electronic Equipment (PEEE) standards, the Sindh Building Control Authority (SBCA) regulations, and the KESC technical guidelines applicable to commercial buildings in Pakistan Karachi.</w:t>
      </w:r>
    </w:p>
    <w:p>
      <w:pPr>
        <w:numPr>
          <w:ilvl w:val="0"/>
          <w:numId w:val="1001"/>
        </w:numPr>
        <w:pStyle w:val="Compact"/>
      </w:pPr>
      <w:r>
        <w:t xml:space="preserve">The Electrical Engineer shall report to the Project Manager of Al-Madina Engineering on a weekly basis and shall attend all site coordination meetings held at the project office in Clifton, Pakistan Karachi.</w:t>
      </w:r>
    </w:p>
    <w:p>
      <w:pPr>
        <w:numPr>
          <w:ilvl w:val="0"/>
          <w:numId w:val="1001"/>
        </w:numPr>
        <w:pStyle w:val="Compact"/>
      </w:pPr>
      <w:r>
        <w:t xml:space="preserve">Payment shall be processed via bank transfer to the account designated by the Electrical Engineer. The 30% advance payment shall be released within 7 working days of signed acceptance of this Purchase Order. The 40% mid-project payment shall be released upon completion of all installation works. The final 30% payment shall be released upon successful commissioning and submission of all documentation.</w:t>
      </w:r>
    </w:p>
    <w:p>
      <w:pPr>
        <w:numPr>
          <w:ilvl w:val="0"/>
          <w:numId w:val="1001"/>
        </w:numPr>
        <w:pStyle w:val="Compact"/>
      </w:pPr>
      <w:r>
        <w:t xml:space="preserve">The Electrical Engineer shall be responsible for all statutory taxes, professional fees, and regulatory charges applicable in Pakistan Karachi. Withholding tax of 5% shall be deducted at source as per the Income Tax Ordinance 2001 of Pakistan.</w:t>
      </w:r>
    </w:p>
    <w:p>
      <w:pPr>
        <w:numPr>
          <w:ilvl w:val="0"/>
          <w:numId w:val="1001"/>
        </w:numPr>
        <w:pStyle w:val="Compact"/>
      </w:pPr>
      <w:r>
        <w:t xml:space="preserve">Any variation in scope of work must be approved in writing by both parties prior to execution. No additional charges shall be claimed without a formal variation order issued under this Purchase Order.</w:t>
      </w:r>
    </w:p>
    <w:p>
      <w:pPr>
        <w:numPr>
          <w:ilvl w:val="0"/>
          <w:numId w:val="1001"/>
        </w:numPr>
        <w:pStyle w:val="Compact"/>
      </w:pPr>
      <w:r>
        <w:t xml:space="preserve">The Electrical Engineer shall not subcontract any portion of the professional services without prior written consent from Al-Madina Engineering. All work shall be performed personally or under the direct supervision of the licensed Electrical Engineer.</w:t>
      </w:r>
    </w:p>
    <w:p>
      <w:pPr>
        <w:numPr>
          <w:ilvl w:val="0"/>
          <w:numId w:val="1001"/>
        </w:numPr>
        <w:pStyle w:val="Compact"/>
      </w:pPr>
      <w:r>
        <w:t xml:space="preserve">In the event of default or failure to meet the required commencement date of 01 July 2025, a penalty of PKR 25,000 per day shall be applicable until the Electrical Engineer commences work at the Pakistan Karachi site.</w:t>
      </w:r>
    </w:p>
    <w:p>
      <w:pPr>
        <w:numPr>
          <w:ilvl w:val="0"/>
          <w:numId w:val="1001"/>
        </w:numPr>
        <w:pStyle w:val="Compact"/>
      </w:pPr>
      <w:r>
        <w:t xml:space="preserve">This Purchase Order shall be governed by and construed in accordance with the laws of the Islamic Republic of Pakistan. Any disputes arising from this Purchase Order shall be subject to the exclusive jurisdiction of the courts in Pakistan Karachi, Sindh.</w:t>
      </w:r>
    </w:p>
    <w:p>
      <w:pPr>
        <w:numPr>
          <w:ilvl w:val="0"/>
          <w:numId w:val="1001"/>
        </w:numPr>
        <w:pStyle w:val="Compact"/>
      </w:pPr>
      <w:r>
        <w:t xml:space="preserve">The Electrical Engineer shall maintain complete confidentiality regarding all project drawings, specifications, and proprietary information of Al-Madina Engineering. This obligation shall survive the completion of this Purchase Order for a period of five (5) years.</w:t>
      </w:r>
    </w:p>
    <w:p>
      <w:pPr>
        <w:pStyle w:val="FirstParagraph"/>
      </w:pPr>
      <w:r>
        <w:t xml:space="preserve">Acceptance and Authorization</w:t>
      </w:r>
    </w:p>
    <w:p>
      <w:pPr>
        <w:pStyle w:val="BodyText"/>
      </w:pPr>
      <w:r>
        <w:t xml:space="preserve">By signing below, the undersigned parties acknowledge and accept all terms, conditions, and obligations set forth in this Purchase Order for the engagement of the Electrical Engineer for the Clifton Commercial Tower Project in Pakistan Karachi.</w:t>
      </w:r>
    </w:p>
    <w:p>
      <w:pPr>
        <w:pStyle w:val="BodyText"/>
      </w:pPr>
      <w:r>
        <w:rPr>
          <w:bCs/>
          <w:b/>
        </w:rPr>
        <w:t xml:space="preserve">For and on behalf of:</w:t>
      </w:r>
      <w:r>
        <w:br/>
      </w:r>
      <w:r>
        <w:t xml:space="preserve">Al-Madina Engineering &amp; Infrastructure Solutions (Pvt.) Ltd.</w:t>
      </w:r>
    </w:p>
    <w:p>
      <w:pPr>
        <w:pStyle w:val="BodyText"/>
      </w:pPr>
      <w:r>
        <w:rPr>
          <w:bCs/>
          <w:b/>
        </w:rPr>
        <w:t xml:space="preserve">Mr. Tariq Mehmood Siddiqui</w:t>
      </w:r>
      <w:r>
        <w:br/>
      </w:r>
      <w:r>
        <w:t xml:space="preserve">Chief Executive Officer</w:t>
      </w:r>
      <w:r>
        <w:br/>
      </w:r>
      <w:r>
        <w:t xml:space="preserve">Date: _______________</w:t>
      </w:r>
    </w:p>
    <w:p>
      <w:pPr>
        <w:pStyle w:val="BodyText"/>
      </w:pPr>
      <w:r>
        <w:rPr>
          <w:bCs/>
          <w:b/>
        </w:rPr>
        <w:t xml:space="preserve">Accepted by (Vendor):</w:t>
      </w:r>
      <w:r>
        <w:br/>
      </w:r>
      <w:r>
        <w:t xml:space="preserve">Independent Electrical Engineer</w:t>
      </w:r>
    </w:p>
    <w:p>
      <w:pPr>
        <w:pStyle w:val="BodyText"/>
      </w:pPr>
      <w:r>
        <w:rPr>
          <w:bCs/>
          <w:b/>
        </w:rPr>
        <w:t xml:space="preserve">Eng. Rashid Ahmed Khan</w:t>
      </w:r>
      <w:r>
        <w:br/>
      </w:r>
      <w:r>
        <w:t xml:space="preserve">PE-2019-4482, Sindh Electrical Engineers Council</w:t>
      </w:r>
      <w:r>
        <w:br/>
      </w:r>
      <w:r>
        <w:t xml:space="preserve">Date: _______________</w:t>
      </w:r>
    </w:p>
    <w:p>
      <w:pPr>
        <w:pStyle w:val="BodyText"/>
      </w:pPr>
      <w:r>
        <w:t xml:space="preserve">This Purchase Order (PO/AME/2025/00472) is issued by Al-Madina Engineering &amp; Infrastructure Solutions (Pvt.) Ltd., Pakistan Karachi. This document is valid for 30 days from the date of issue. For queries, contact the Procurement Department at procurement@almadinaeng.pk or +92-21-3438-7721. All services rendered under this Purchase Order shall be performed in Pakistan Karachi, Sindh, Islamic Republic of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Pakistan Karachi</dc:title>
  <dc:creator/>
  <dc:language>en</dc:language>
  <cp:keywords/>
  <dcterms:created xsi:type="dcterms:W3CDTF">2026-10-10T05:05:14Z</dcterms:created>
  <dcterms:modified xsi:type="dcterms:W3CDTF">2026-10-10T05:05:14Z</dcterms:modified>
</cp:coreProperties>
</file>

<file path=docProps/custom.xml><?xml version="1.0" encoding="utf-8"?>
<Properties xmlns="http://schemas.openxmlformats.org/officeDocument/2006/custom-properties" xmlns:vt="http://schemas.openxmlformats.org/officeDocument/2006/docPropsVTypes"/>
</file>