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Professional Services Procurement — Electrical Engineer Engagement</w:t>
      </w:r>
    </w:p>
    <w:p>
      <w:pPr>
        <w:pStyle w:val="BodyText"/>
      </w:pPr>
      <w:r>
        <w:t xml:space="preserve">Jurisdiction: Singapore Singapore</w:t>
      </w:r>
    </w:p>
    <w:bookmarkEnd w:id="20"/>
    <w:p>
      <w:pPr>
        <w:pStyle w:val="BodyText"/>
      </w:pPr>
      <w:r>
        <w:rPr>
          <w:bCs/>
          <w:b/>
        </w:rPr>
        <w:t xml:space="preserve">Purchase Order No.:</w:t>
      </w:r>
      <w:r>
        <w:t xml:space="preserve"> </w:t>
      </w:r>
      <w:r>
        <w:t xml:space="preserve">PO-SG-2025-04782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Singapore Dollars (SGD)</w:t>
      </w:r>
      <w:r>
        <w:br/>
      </w:r>
      <w:r>
        <w:rPr>
          <w:bCs/>
          <w:b/>
        </w:rPr>
        <w:t xml:space="preserve">Incoterms:</w:t>
      </w:r>
      <w:r>
        <w:t xml:space="preserve"> </w:t>
      </w:r>
      <w:r>
        <w:t xml:space="preserve">DAP Singapore Singapore</w:t>
      </w:r>
    </w:p>
    <w:p>
      <w:pPr>
        <w:pStyle w:val="BodyText"/>
      </w:pPr>
      <w:r>
        <w:t xml:space="preserve">Parties to This Purchase Order</w:t>
      </w:r>
    </w:p>
    <w:bookmarkStart w:id="21" w:name="purchaser-buyer"/>
    <w:p>
      <w:pPr>
        <w:pStyle w:val="Heading3"/>
      </w:pPr>
      <w:r>
        <w:t xml:space="preserve">Purchaser (Buyer)</w:t>
      </w:r>
    </w:p>
    <w:p>
      <w:pPr>
        <w:pStyle w:val="FirstParagraph"/>
      </w:pPr>
      <w:r>
        <w:rPr>
          <w:bCs/>
          <w:b/>
        </w:rPr>
        <w:t xml:space="preserve">Company:</w:t>
      </w:r>
      <w:r>
        <w:t xml:space="preserve"> </w:t>
      </w:r>
      <w:r>
        <w:t xml:space="preserve">Meridian Infrastructure Solutions Pte. Ltd.</w:t>
      </w:r>
    </w:p>
    <w:p>
      <w:pPr>
        <w:pStyle w:val="BodyText"/>
      </w:pPr>
      <w:r>
        <w:rPr>
          <w:bCs/>
          <w:b/>
        </w:rPr>
        <w:t xml:space="preserve">Address:</w:t>
      </w:r>
      <w:r>
        <w:t xml:space="preserve"> </w:t>
      </w:r>
      <w:r>
        <w:t xml:space="preserve">12 Marina Boulevard, Level 34, Singapore Singapore 018982</w:t>
      </w:r>
    </w:p>
    <w:p>
      <w:pPr>
        <w:pStyle w:val="BodyText"/>
      </w:pPr>
      <w:r>
        <w:rPr>
          <w:bCs/>
          <w:b/>
        </w:rPr>
        <w:t xml:space="preserve">UEN:</w:t>
      </w:r>
      <w:r>
        <w:t xml:space="preserve"> </w:t>
      </w:r>
      <w:r>
        <w:t xml:space="preserve">2019334567</w:t>
      </w:r>
    </w:p>
    <w:p>
      <w:pPr>
        <w:pStyle w:val="BodyText"/>
      </w:pPr>
      <w:r>
        <w:rPr>
          <w:bCs/>
          <w:b/>
        </w:rPr>
        <w:t xml:space="preserve">Contact:</w:t>
      </w:r>
      <w:r>
        <w:t xml:space="preserve"> </w:t>
      </w:r>
      <w:r>
        <w:t xml:space="preserve">Mr. Tan Wei Ming, Procurement Director</w:t>
      </w:r>
    </w:p>
    <w:p>
      <w:pPr>
        <w:pStyle w:val="BodyText"/>
      </w:pPr>
      <w:r>
        <w:rPr>
          <w:bCs/>
          <w:b/>
        </w:rPr>
        <w:t xml:space="preserve">Email:</w:t>
      </w:r>
      <w:r>
        <w:t xml:space="preserve"> </w:t>
      </w:r>
      <w:r>
        <w:t xml:space="preserve">procurement@meridianinfra.sg</w:t>
      </w:r>
    </w:p>
    <w:p>
      <w:pPr>
        <w:pStyle w:val="BodyText"/>
      </w:pPr>
      <w:r>
        <w:rPr>
          <w:bCs/>
          <w:b/>
        </w:rPr>
        <w:t xml:space="preserve">Phone:</w:t>
      </w:r>
      <w:r>
        <w:t xml:space="preserve"> </w:t>
      </w:r>
      <w:r>
        <w:t xml:space="preserve">+65 6842 7731</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VoltEdge Engineering Consultants Pte. Ltd.</w:t>
      </w:r>
    </w:p>
    <w:p>
      <w:pPr>
        <w:pStyle w:val="BodyText"/>
      </w:pPr>
      <w:r>
        <w:rPr>
          <w:bCs/>
          <w:b/>
        </w:rPr>
        <w:t xml:space="preserve">Address:</w:t>
      </w:r>
      <w:r>
        <w:t xml:space="preserve"> </w:t>
      </w:r>
      <w:r>
        <w:t xml:space="preserve">88 Ayer Rajah Crescent, #05-12, Singapore Singapore 139953</w:t>
      </w:r>
    </w:p>
    <w:p>
      <w:pPr>
        <w:pStyle w:val="BodyText"/>
      </w:pPr>
      <w:r>
        <w:rPr>
          <w:bCs/>
          <w:b/>
        </w:rPr>
        <w:t xml:space="preserve">UEN:</w:t>
      </w:r>
      <w:r>
        <w:t xml:space="preserve"> </w:t>
      </w:r>
      <w:r>
        <w:t xml:space="preserve">2017228901</w:t>
      </w:r>
    </w:p>
    <w:p>
      <w:pPr>
        <w:pStyle w:val="BodyText"/>
      </w:pPr>
      <w:r>
        <w:rPr>
          <w:bCs/>
          <w:b/>
        </w:rPr>
        <w:t xml:space="preserve">Contact:</w:t>
      </w:r>
      <w:r>
        <w:t xml:space="preserve"> </w:t>
      </w:r>
      <w:r>
        <w:t xml:space="preserve">Ms. Lim Siew Lan, Account Manager</w:t>
      </w:r>
    </w:p>
    <w:p>
      <w:pPr>
        <w:pStyle w:val="BodyText"/>
      </w:pPr>
      <w:r>
        <w:rPr>
          <w:bCs/>
          <w:b/>
        </w:rPr>
        <w:t xml:space="preserve">Email:</w:t>
      </w:r>
      <w:r>
        <w:t xml:space="preserve"> </w:t>
      </w:r>
      <w:r>
        <w:t xml:space="preserve">accounts@voltedge.sg</w:t>
      </w:r>
    </w:p>
    <w:p>
      <w:pPr>
        <w:pStyle w:val="BodyText"/>
      </w:pPr>
      <w:r>
        <w:rPr>
          <w:bCs/>
          <w:b/>
        </w:rPr>
        <w:t xml:space="preserve">Phone:</w:t>
      </w:r>
      <w:r>
        <w:t xml:space="preserve"> </w:t>
      </w:r>
      <w:r>
        <w:t xml:space="preserve">+65 6291 4458</w:t>
      </w:r>
    </w:p>
    <w:bookmarkEnd w:id="22"/>
    <w:p>
      <w:pPr>
        <w:pStyle w:val="BodyText"/>
      </w:pPr>
      <w:r>
        <w:t xml:space="preserve">Scope of Engagement — Electrical Engineer Services</w:t>
      </w:r>
    </w:p>
    <w:p>
      <w:pPr>
        <w:pStyle w:val="BodyText"/>
      </w:pPr>
      <w:r>
        <w:t xml:space="preserve">This</w:t>
      </w:r>
      <w:r>
        <w:t xml:space="preserve"> </w:t>
      </w:r>
      <w:r>
        <w:t xml:space="preserve">Purchase Order</w:t>
      </w:r>
      <w:r>
        <w:t xml:space="preserve"> </w:t>
      </w:r>
      <w:r>
        <w:t xml:space="preserve">is issued by Meridian Infrastructure Solutions Pte. Ltd. (hereinafter referred to as the "Purchaser") to VoltEdge Engineering Consultants Pte. Ltd. (hereinafter referred to as the "Supplier") for the provision of professional</w:t>
      </w:r>
      <w:r>
        <w:t xml:space="preserve"> </w:t>
      </w:r>
      <w:r>
        <w:t xml:space="preserve">Electrical Engineer</w:t>
      </w:r>
      <w:r>
        <w:t xml:space="preserve"> </w:t>
      </w:r>
      <w:r>
        <w:t xml:space="preserve">services in connection with the design, review, and commissioning of the electrical infrastructure for the Meridian Logistics Hub Project located at Jurong East,</w:t>
      </w:r>
      <w:r>
        <w:t xml:space="preserve"> </w:t>
      </w:r>
      <w:r>
        <w:t xml:space="preserve">Singapore Singapore</w:t>
      </w:r>
      <w:r>
        <w:t xml:space="preserve">. The</w:t>
      </w:r>
      <w:r>
        <w:t xml:space="preserve"> </w:t>
      </w:r>
      <w:r>
        <w:t xml:space="preserve">Electrical Engineer</w:t>
      </w:r>
      <w:r>
        <w:t xml:space="preserve"> </w:t>
      </w:r>
      <w:r>
        <w:t xml:space="preserve">engaged under this</w:t>
      </w:r>
      <w:r>
        <w:t xml:space="preserve"> </w:t>
      </w:r>
      <w:r>
        <w:t xml:space="preserve">Purchase Order</w:t>
      </w:r>
      <w:r>
        <w:t xml:space="preserve"> </w:t>
      </w:r>
      <w:r>
        <w:t xml:space="preserve">shall be a Chartered Engineer registered with the Professional Engineers Board (PEB) of</w:t>
      </w:r>
      <w:r>
        <w:t xml:space="preserve"> </w:t>
      </w:r>
      <w:r>
        <w:t xml:space="preserve">Singapore Singapore</w:t>
      </w:r>
      <w:r>
        <w:t xml:space="preserve"> </w:t>
      </w:r>
      <w:r>
        <w:t xml:space="preserve">and shall hold a valid Professional Engineer (PE) licence in the discipline of Electrical Engineering.</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Electrical Engineer Service</w:t>
            </w:r>
          </w:p>
        </w:tc>
        <w:tc>
          <w:tcPr/>
          <w:p>
            <w:pPr>
              <w:pStyle w:val="Compact"/>
              <w:jc w:val="left"/>
            </w:pPr>
            <w:r>
              <w:t xml:space="preserve">Quantity</w:t>
            </w:r>
          </w:p>
        </w:tc>
        <w:tc>
          <w:tcPr/>
          <w:p>
            <w:pPr>
              <w:pStyle w:val="Compact"/>
              <w:jc w:val="left"/>
            </w:pPr>
            <w:r>
              <w:t xml:space="preserve">Unit (Hours/Days)</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Senior Electrical Engineer — Preliminary design and load calculations for 3-phase power distribution system (415V/240V)</w:t>
            </w:r>
          </w:p>
        </w:tc>
        <w:tc>
          <w:tcPr/>
          <w:p>
            <w:pPr>
              <w:pStyle w:val="Compact"/>
              <w:jc w:val="left"/>
            </w:pPr>
            <w:r>
              <w:t xml:space="preserve">1</w:t>
            </w:r>
          </w:p>
        </w:tc>
        <w:tc>
          <w:tcPr/>
          <w:p>
            <w:pPr>
              <w:pStyle w:val="Compact"/>
              <w:jc w:val="left"/>
            </w:pPr>
            <w:r>
              <w:t xml:space="preserve">120 hours</w:t>
            </w:r>
          </w:p>
        </w:tc>
        <w:tc>
          <w:tcPr/>
          <w:p>
            <w:pPr>
              <w:pStyle w:val="Compact"/>
              <w:jc w:val="left"/>
            </w:pPr>
            <w:r>
              <w:t xml:space="preserve">SGD 185.00</w:t>
            </w:r>
          </w:p>
        </w:tc>
        <w:tc>
          <w:tcPr/>
          <w:p>
            <w:pPr>
              <w:pStyle w:val="Compact"/>
              <w:jc w:val="left"/>
            </w:pPr>
            <w:r>
              <w:t xml:space="preserve">SGD 22,200.00</w:t>
            </w:r>
          </w:p>
        </w:tc>
      </w:tr>
      <w:tr>
        <w:tc>
          <w:tcPr/>
          <w:p>
            <w:pPr>
              <w:pStyle w:val="Compact"/>
              <w:jc w:val="left"/>
            </w:pPr>
            <w:r>
              <w:t xml:space="preserve">2</w:t>
            </w:r>
          </w:p>
        </w:tc>
        <w:tc>
          <w:tcPr/>
          <w:p>
            <w:pPr>
              <w:pStyle w:val="Compact"/>
              <w:jc w:val="left"/>
            </w:pPr>
            <w:r>
              <w:t xml:space="preserve">Electrical Engineer — Detailed design of switchgear, MCC panels, and transformer specifications per SS 352 and IEC 61439 standards</w:t>
            </w:r>
          </w:p>
        </w:tc>
        <w:tc>
          <w:tcPr/>
          <w:p>
            <w:pPr>
              <w:pStyle w:val="Compact"/>
              <w:jc w:val="left"/>
            </w:pPr>
            <w:r>
              <w:t xml:space="preserve">1</w:t>
            </w:r>
          </w:p>
        </w:tc>
        <w:tc>
          <w:tcPr/>
          <w:p>
            <w:pPr>
              <w:pStyle w:val="Compact"/>
              <w:jc w:val="left"/>
            </w:pPr>
            <w:r>
              <w:t xml:space="preserve">160 hours</w:t>
            </w:r>
          </w:p>
        </w:tc>
        <w:tc>
          <w:tcPr/>
          <w:p>
            <w:pPr>
              <w:pStyle w:val="Compact"/>
              <w:jc w:val="left"/>
            </w:pPr>
            <w:r>
              <w:t xml:space="preserve">SGD 165.00</w:t>
            </w:r>
          </w:p>
        </w:tc>
        <w:tc>
          <w:tcPr/>
          <w:p>
            <w:pPr>
              <w:pStyle w:val="Compact"/>
              <w:jc w:val="left"/>
            </w:pPr>
            <w:r>
              <w:t xml:space="preserve">SGD 26,400.00</w:t>
            </w:r>
          </w:p>
        </w:tc>
      </w:tr>
      <w:tr>
        <w:tc>
          <w:tcPr/>
          <w:p>
            <w:pPr>
              <w:pStyle w:val="Compact"/>
              <w:jc w:val="left"/>
            </w:pPr>
            <w:r>
              <w:t xml:space="preserve">3</w:t>
            </w:r>
          </w:p>
        </w:tc>
        <w:tc>
          <w:tcPr/>
          <w:p>
            <w:pPr>
              <w:pStyle w:val="Compact"/>
              <w:jc w:val="left"/>
            </w:pPr>
            <w:r>
              <w:t xml:space="preserve">Electrical Engineer — Lightning protection and earthing system design in compliance with SS 586 and IEC 62305</w:t>
            </w:r>
          </w:p>
        </w:tc>
        <w:tc>
          <w:tcPr/>
          <w:p>
            <w:pPr>
              <w:pStyle w:val="Compact"/>
              <w:jc w:val="left"/>
            </w:pPr>
            <w:r>
              <w:t xml:space="preserve">1</w:t>
            </w:r>
          </w:p>
        </w:tc>
        <w:tc>
          <w:tcPr/>
          <w:p>
            <w:pPr>
              <w:pStyle w:val="Compact"/>
              <w:jc w:val="left"/>
            </w:pPr>
            <w:r>
              <w:t xml:space="preserve">80 hours</w:t>
            </w:r>
          </w:p>
        </w:tc>
        <w:tc>
          <w:tcPr/>
          <w:p>
            <w:pPr>
              <w:pStyle w:val="Compact"/>
              <w:jc w:val="left"/>
            </w:pPr>
            <w:r>
              <w:t xml:space="preserve">SGD 165.00</w:t>
            </w:r>
          </w:p>
        </w:tc>
        <w:tc>
          <w:tcPr/>
          <w:p>
            <w:pPr>
              <w:pStyle w:val="Compact"/>
              <w:jc w:val="left"/>
            </w:pPr>
            <w:r>
              <w:t xml:space="preserve">SGD 13,200.00</w:t>
            </w:r>
          </w:p>
        </w:tc>
      </w:tr>
      <w:tr>
        <w:tc>
          <w:tcPr/>
          <w:p>
            <w:pPr>
              <w:pStyle w:val="Compact"/>
              <w:jc w:val="left"/>
            </w:pPr>
            <w:r>
              <w:t xml:space="preserve">4</w:t>
            </w:r>
          </w:p>
        </w:tc>
        <w:tc>
          <w:tcPr/>
          <w:p>
            <w:pPr>
              <w:pStyle w:val="Compact"/>
              <w:jc w:val="left"/>
            </w:pPr>
            <w:r>
              <w:t xml:space="preserve">Electrical Engineer — Fire alarm and emergency lighting system design per SS 452 and NFPA 72</w:t>
            </w:r>
          </w:p>
        </w:tc>
        <w:tc>
          <w:tcPr/>
          <w:p>
            <w:pPr>
              <w:pStyle w:val="Compact"/>
              <w:jc w:val="left"/>
            </w:pPr>
            <w:r>
              <w:t xml:space="preserve">1</w:t>
            </w:r>
          </w:p>
        </w:tc>
        <w:tc>
          <w:tcPr/>
          <w:p>
            <w:pPr>
              <w:pStyle w:val="Compact"/>
              <w:jc w:val="left"/>
            </w:pPr>
            <w:r>
              <w:t xml:space="preserve">60 hours</w:t>
            </w:r>
          </w:p>
        </w:tc>
        <w:tc>
          <w:tcPr/>
          <w:p>
            <w:pPr>
              <w:pStyle w:val="Compact"/>
              <w:jc w:val="left"/>
            </w:pPr>
            <w:r>
              <w:t xml:space="preserve">SGD 155.00</w:t>
            </w:r>
          </w:p>
        </w:tc>
        <w:tc>
          <w:tcPr/>
          <w:p>
            <w:pPr>
              <w:pStyle w:val="Compact"/>
              <w:jc w:val="left"/>
            </w:pPr>
            <w:r>
              <w:t xml:space="preserve">SGD 9,300.00</w:t>
            </w:r>
          </w:p>
        </w:tc>
      </w:tr>
      <w:tr>
        <w:tc>
          <w:tcPr/>
          <w:p>
            <w:pPr>
              <w:pStyle w:val="Compact"/>
              <w:jc w:val="left"/>
            </w:pPr>
            <w:r>
              <w:t xml:space="preserve">5</w:t>
            </w:r>
          </w:p>
        </w:tc>
        <w:tc>
          <w:tcPr/>
          <w:p>
            <w:pPr>
              <w:pStyle w:val="Compact"/>
              <w:jc w:val="left"/>
            </w:pPr>
            <w:r>
              <w:t xml:space="preserve">Electrical Engineer — Site supervision, commissioning, and handover documentation at project site, Singapore Singapore</w:t>
            </w:r>
          </w:p>
        </w:tc>
        <w:tc>
          <w:tcPr/>
          <w:p>
            <w:pPr>
              <w:pStyle w:val="Compact"/>
              <w:jc w:val="left"/>
            </w:pPr>
            <w:r>
              <w:t xml:space="preserve">1</w:t>
            </w:r>
          </w:p>
        </w:tc>
        <w:tc>
          <w:tcPr/>
          <w:p>
            <w:pPr>
              <w:pStyle w:val="Compact"/>
              <w:jc w:val="left"/>
            </w:pPr>
            <w:r>
              <w:t xml:space="preserve">25 days</w:t>
            </w:r>
          </w:p>
        </w:tc>
        <w:tc>
          <w:tcPr/>
          <w:p>
            <w:pPr>
              <w:pStyle w:val="Compact"/>
              <w:jc w:val="left"/>
            </w:pPr>
            <w:r>
              <w:t xml:space="preserve">SGD 1,200.00</w:t>
            </w:r>
          </w:p>
        </w:tc>
        <w:tc>
          <w:tcPr/>
          <w:p>
            <w:pPr>
              <w:pStyle w:val="Compact"/>
              <w:jc w:val="left"/>
            </w:pPr>
            <w:r>
              <w:t xml:space="preserve">SGD 30,000.00</w:t>
            </w:r>
          </w:p>
        </w:tc>
      </w:tr>
      <w:tr>
        <w:tc>
          <w:tcPr/>
          <w:p>
            <w:pPr>
              <w:pStyle w:val="Compact"/>
              <w:jc w:val="left"/>
            </w:pPr>
            <w:r>
              <w:t xml:space="preserve">6</w:t>
            </w:r>
          </w:p>
        </w:tc>
        <w:tc>
          <w:tcPr/>
          <w:p>
            <w:pPr>
              <w:pStyle w:val="Compact"/>
              <w:jc w:val="left"/>
            </w:pPr>
            <w:r>
              <w:t xml:space="preserve">Electrical Engineer — Preparation of as-built drawings, O&amp;M manuals, and statutory submission documents for BCA and PUB, Singapore Singapore</w:t>
            </w:r>
          </w:p>
        </w:tc>
        <w:tc>
          <w:tcPr/>
          <w:p>
            <w:pPr>
              <w:pStyle w:val="Compact"/>
              <w:jc w:val="left"/>
            </w:pPr>
            <w:r>
              <w:t xml:space="preserve">1</w:t>
            </w:r>
          </w:p>
        </w:tc>
        <w:tc>
          <w:tcPr/>
          <w:p>
            <w:pPr>
              <w:pStyle w:val="Compact"/>
              <w:jc w:val="left"/>
            </w:pPr>
            <w:r>
              <w:t xml:space="preserve">40 hours</w:t>
            </w:r>
          </w:p>
        </w:tc>
        <w:tc>
          <w:tcPr/>
          <w:p>
            <w:pPr>
              <w:pStyle w:val="Compact"/>
              <w:jc w:val="left"/>
            </w:pPr>
            <w:r>
              <w:t xml:space="preserve">SGD 155.00</w:t>
            </w:r>
          </w:p>
        </w:tc>
        <w:tc>
          <w:tcPr/>
          <w:p>
            <w:pPr>
              <w:pStyle w:val="Compact"/>
              <w:jc w:val="left"/>
            </w:pPr>
            <w:r>
              <w:t xml:space="preserve">SGD 6,200.00</w:t>
            </w:r>
          </w:p>
        </w:tc>
      </w:tr>
      <w:tr>
        <w:tc>
          <w:tcPr>
            <w:gridSpan w:val="5"/>
          </w:tcPr>
          <w:p>
            <w:pPr>
              <w:pStyle w:val="Compact"/>
              <w:jc w:val="right"/>
            </w:pPr>
            <w:r>
              <w:t xml:space="preserve">Subtotal</w:t>
            </w:r>
          </w:p>
        </w:tc>
        <w:tc>
          <w:tcPr/>
          <w:p>
            <w:pPr>
              <w:pStyle w:val="Compact"/>
              <w:jc w:val="left"/>
            </w:pPr>
            <w:r>
              <w:t xml:space="preserve">SGD 107,300.00</w:t>
            </w:r>
          </w:p>
        </w:tc>
      </w:tr>
      <w:tr>
        <w:tc>
          <w:tcPr>
            <w:gridSpan w:val="5"/>
          </w:tcPr>
          <w:p>
            <w:pPr>
              <w:pStyle w:val="Compact"/>
              <w:jc w:val="right"/>
            </w:pPr>
            <w:r>
              <w:t xml:space="preserve">GST @ 9% (Singapore Singapore)</w:t>
            </w:r>
          </w:p>
        </w:tc>
        <w:tc>
          <w:tcPr/>
          <w:p>
            <w:pPr>
              <w:pStyle w:val="Compact"/>
              <w:jc w:val="left"/>
            </w:pPr>
            <w:r>
              <w:t xml:space="preserve">SGD 9,657.00</w:t>
            </w:r>
          </w:p>
        </w:tc>
      </w:tr>
      <w:tr>
        <w:tc>
          <w:tcPr>
            <w:gridSpan w:val="5"/>
          </w:tcPr>
          <w:p>
            <w:pPr>
              <w:pStyle w:val="Compact"/>
              <w:jc w:val="right"/>
            </w:pPr>
            <w:r>
              <w:t xml:space="preserve">TOTAL AMOUNT DUE</w:t>
            </w:r>
          </w:p>
        </w:tc>
        <w:tc>
          <w:tcPr/>
          <w:p>
            <w:pPr>
              <w:pStyle w:val="Compact"/>
              <w:jc w:val="left"/>
            </w:pPr>
            <w:r>
              <w:t xml:space="preserve">SGD 116,957.00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Republic of</w:t>
      </w:r>
      <w:r>
        <w:t xml:space="preserve"> </w:t>
      </w:r>
      <w:r>
        <w:t xml:space="preserve">Singapore Singapore</w:t>
      </w:r>
      <w:r>
        <w:t xml:space="preserve">. Any disputes arising from this</w:t>
      </w:r>
      <w:r>
        <w:t xml:space="preserve"> </w:t>
      </w:r>
      <w:r>
        <w:t xml:space="preserve">Purchase Order</w:t>
      </w:r>
      <w:r>
        <w:t xml:space="preserve"> </w:t>
      </w:r>
      <w:r>
        <w:t xml:space="preserve">shall be resolved through arbitration under the rules of the Singapore International Arbitration Centre (SIAC).</w:t>
      </w:r>
    </w:p>
    <w:p>
      <w:pPr>
        <w:numPr>
          <w:ilvl w:val="0"/>
          <w:numId w:val="1001"/>
        </w:numPr>
        <w:pStyle w:val="Compact"/>
      </w:pPr>
      <w:r>
        <w:t xml:space="preserve">The</w:t>
      </w:r>
      <w:r>
        <w:t xml:space="preserve"> </w:t>
      </w:r>
      <w:r>
        <w:t xml:space="preserve">Electrical Engineer</w:t>
      </w:r>
      <w:r>
        <w:t xml:space="preserve"> </w:t>
      </w:r>
      <w:r>
        <w:t xml:space="preserve">assigned to this engagement must hold a valid Professional Engineer (PE) licence issued by the Professional Engineers Board of</w:t>
      </w:r>
      <w:r>
        <w:t xml:space="preserve"> </w:t>
      </w:r>
      <w:r>
        <w:t xml:space="preserve">Singapore Singapore</w:t>
      </w:r>
      <w:r>
        <w:t xml:space="preserve"> </w:t>
      </w:r>
      <w:r>
        <w:t xml:space="preserve">and must maintain professional indemnity insurance of no less than SGD 2,000,000 per occurrence for the duration of the contract.</w:t>
      </w:r>
    </w:p>
    <w:p>
      <w:pPr>
        <w:numPr>
          <w:ilvl w:val="0"/>
          <w:numId w:val="1001"/>
        </w:numPr>
        <w:pStyle w:val="Compact"/>
      </w:pPr>
      <w:r>
        <w:t xml:space="preserve">All deliverables under this</w:t>
      </w:r>
      <w:r>
        <w:t xml:space="preserve"> </w:t>
      </w:r>
      <w:r>
        <w:t xml:space="preserve">Purchase Order</w:t>
      </w:r>
      <w:r>
        <w:t xml:space="preserve"> </w:t>
      </w:r>
      <w:r>
        <w:t xml:space="preserve">shall comply with the Singapore Standards (SS), the Electricity Act 1965 of</w:t>
      </w:r>
      <w:r>
        <w:t xml:space="preserve"> </w:t>
      </w:r>
      <w:r>
        <w:t xml:space="preserve">Singapore Singapore</w:t>
      </w:r>
      <w:r>
        <w:t xml:space="preserve">, and the relevant guidelines issued by the Energy Market Authority (EMA) and the Building and Construction Authority (BCA) of</w:t>
      </w:r>
      <w:r>
        <w:t xml:space="preserve"> </w:t>
      </w:r>
      <w:r>
        <w:t xml:space="preserve">Singapore Singapore</w:t>
      </w:r>
      <w:r>
        <w:t xml:space="preserve">.</w:t>
      </w:r>
    </w:p>
    <w:p>
      <w:pPr>
        <w:numPr>
          <w:ilvl w:val="0"/>
          <w:numId w:val="1001"/>
        </w:numPr>
        <w:pStyle w:val="Compact"/>
      </w:pPr>
      <w:r>
        <w:t xml:space="preserve">Payment shall be made within thirty (30) calendar days from the date of receipt of a valid tax invoice from the Supplier. Late payments shall attract interest at the rate of 5% per annum as stipulated under the Late Payment of Interest on Debts Act of</w:t>
      </w:r>
      <w:r>
        <w:t xml:space="preserve"> </w:t>
      </w:r>
      <w:r>
        <w:t xml:space="preserve">Singapore Singapore</w:t>
      </w:r>
      <w:r>
        <w:t xml:space="preserve">.</w:t>
      </w:r>
    </w:p>
    <w:p>
      <w:pPr>
        <w:numPr>
          <w:ilvl w:val="0"/>
          <w:numId w:val="1001"/>
        </w:numPr>
        <w:pStyle w:val="Compact"/>
      </w:pPr>
      <w:r>
        <w:t xml:space="preserve">The Supplier warrants that all</w:t>
      </w:r>
      <w:r>
        <w:t xml:space="preserve"> </w:t>
      </w:r>
      <w:r>
        <w:t xml:space="preserve">Electrical Engineer</w:t>
      </w:r>
      <w:r>
        <w:t xml:space="preserve"> </w:t>
      </w:r>
      <w:r>
        <w:t xml:space="preserve">services rendered under this</w:t>
      </w:r>
      <w:r>
        <w:t xml:space="preserve"> </w:t>
      </w:r>
      <w:r>
        <w:t xml:space="preserve">Purchase Order</w:t>
      </w:r>
      <w:r>
        <w:t xml:space="preserve"> </w:t>
      </w:r>
      <w:r>
        <w:t xml:space="preserve">shall be performed with due professional care, skill, and diligence in accordance with the standards of practice of the Institution of Engineers,</w:t>
      </w:r>
      <w:r>
        <w:t xml:space="preserve"> </w:t>
      </w:r>
      <w:r>
        <w:t xml:space="preserve">Singapore Singapore</w:t>
      </w:r>
      <w:r>
        <w:t xml:space="preserve"> </w:t>
      </w:r>
      <w:r>
        <w:t xml:space="preserve">(IES).</w:t>
      </w:r>
    </w:p>
    <w:p>
      <w:pPr>
        <w:numPr>
          <w:ilvl w:val="0"/>
          <w:numId w:val="1001"/>
        </w:numPr>
        <w:pStyle w:val="Compact"/>
      </w:pPr>
      <w:r>
        <w:t xml:space="preserve">Any variation or amendment to the scope of this</w:t>
      </w:r>
      <w:r>
        <w:t xml:space="preserve"> </w:t>
      </w:r>
      <w:r>
        <w:t xml:space="preserve">Purchase Order</w:t>
      </w:r>
      <w:r>
        <w:t xml:space="preserve"> </w:t>
      </w:r>
      <w:r>
        <w:t xml:space="preserve">must be agreed upon in writing by both parties. No verbal instructions shall constitute a valid variation to the</w:t>
      </w:r>
      <w:r>
        <w:t xml:space="preserve"> </w:t>
      </w:r>
      <w:r>
        <w:t xml:space="preserve">Electrical Engineer</w:t>
      </w:r>
      <w:r>
        <w:t xml:space="preserve"> </w:t>
      </w:r>
      <w:r>
        <w:t xml:space="preserve">engagement.</w:t>
      </w:r>
    </w:p>
    <w:p>
      <w:pPr>
        <w:numPr>
          <w:ilvl w:val="0"/>
          <w:numId w:val="1001"/>
        </w:numPr>
        <w:pStyle w:val="Compact"/>
      </w:pPr>
      <w:r>
        <w:t xml:space="preserve">The Supplier shall not subcontract any portion of the</w:t>
      </w:r>
      <w:r>
        <w:t xml:space="preserve"> </w:t>
      </w:r>
      <w:r>
        <w:t xml:space="preserve">Electrical Engineer</w:t>
      </w:r>
      <w:r>
        <w:t xml:space="preserve"> </w:t>
      </w:r>
      <w:r>
        <w:t xml:space="preserve">services without prior written consent from the Purchaser. Any approved subcontractor shall be bound by the same terms and conditions as set forth in this</w:t>
      </w:r>
      <w:r>
        <w:t xml:space="preserve"> </w:t>
      </w:r>
      <w:r>
        <w:t xml:space="preserve">Purchase Order</w:t>
      </w:r>
      <w:r>
        <w:t xml:space="preserve">.</w:t>
      </w:r>
    </w:p>
    <w:p>
      <w:pPr>
        <w:numPr>
          <w:ilvl w:val="0"/>
          <w:numId w:val="1001"/>
        </w:numPr>
        <w:pStyle w:val="Compact"/>
      </w:pPr>
      <w:r>
        <w:t xml:space="preserve">All intellectual property rights in the design documents, calculations, and reports produced by the</w:t>
      </w:r>
      <w:r>
        <w:t xml:space="preserve"> </w:t>
      </w:r>
      <w:r>
        <w:t xml:space="preserve">Electrical Engineer</w:t>
      </w:r>
      <w:r>
        <w:t xml:space="preserve"> </w:t>
      </w:r>
      <w:r>
        <w:t xml:space="preserve">under this</w:t>
      </w:r>
      <w:r>
        <w:t xml:space="preserve"> </w:t>
      </w:r>
      <w:r>
        <w:t xml:space="preserve">Purchase Order</w:t>
      </w:r>
      <w:r>
        <w:t xml:space="preserve"> </w:t>
      </w:r>
      <w:r>
        <w:t xml:space="preserve">shall vest in the Purchaser upon full payment of the total amount due.</w:t>
      </w:r>
    </w:p>
    <w:p>
      <w:pPr>
        <w:numPr>
          <w:ilvl w:val="0"/>
          <w:numId w:val="1001"/>
        </w:numPr>
        <w:pStyle w:val="Compact"/>
      </w:pPr>
      <w:r>
        <w:t xml:space="preserve">The Supplier shall comply with all applicable data protection requirements under the Personal Data Protection Act (PDPA) of</w:t>
      </w:r>
      <w:r>
        <w:t xml:space="preserve"> </w:t>
      </w:r>
      <w:r>
        <w:t xml:space="preserve">Singapore Singapore</w:t>
      </w:r>
      <w:r>
        <w:t xml:space="preserve"> </w:t>
      </w:r>
      <w:r>
        <w:t xml:space="preserve">in handling any personal data received in the course of this engagement.</w:t>
      </w:r>
    </w:p>
    <w:p>
      <w:pPr>
        <w:numPr>
          <w:ilvl w:val="0"/>
          <w:numId w:val="1001"/>
        </w:numPr>
        <w:pStyle w:val="Compact"/>
      </w:pPr>
      <w:r>
        <w:t xml:space="preserve">This</w:t>
      </w:r>
      <w:r>
        <w:t xml:space="preserve"> </w:t>
      </w:r>
      <w:r>
        <w:t xml:space="preserve">Purchase Order</w:t>
      </w:r>
      <w:r>
        <w:t xml:space="preserve"> </w:t>
      </w:r>
      <w:r>
        <w:t xml:space="preserve">becomes effective upon signature by both parties and shall remain in force until all obligations, including warranty and defect liability periods, have been fully discharged.</w:t>
      </w:r>
    </w:p>
    <w:p>
      <w:pPr>
        <w:pStyle w:val="FirstParagraph"/>
      </w:pPr>
      <w:r>
        <w:t xml:space="preserve">Acceptance &amp;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w:t>
      </w:r>
      <w:r>
        <w:t xml:space="preserve"> </w:t>
      </w:r>
      <w:r>
        <w:t xml:space="preserve">Electrical Engineer</w:t>
      </w:r>
      <w:r>
        <w:t xml:space="preserve"> </w:t>
      </w:r>
      <w:r>
        <w:t xml:space="preserve">services in</w:t>
      </w:r>
      <w:r>
        <w:t xml:space="preserve"> </w:t>
      </w:r>
      <w:r>
        <w:t xml:space="preserve">Singapore Singapore</w:t>
      </w:r>
      <w:r>
        <w:t xml:space="preserve">.</w:t>
      </w:r>
    </w:p>
    <w:p>
      <w:pPr>
        <w:pStyle w:val="BodyText"/>
      </w:pPr>
      <w:r>
        <w:rPr>
          <w:bCs/>
          <w:b/>
        </w:rPr>
        <w:t xml:space="preserve">For and on behalf of the Purchaser</w:t>
      </w:r>
      <w:r>
        <w:br/>
      </w:r>
      <w:r>
        <w:t xml:space="preserve">Meridian Infrastructure Solutions Pte. Ltd.</w:t>
      </w:r>
      <w:r>
        <w:br/>
      </w:r>
      <w:r>
        <w:br/>
      </w:r>
      <w:r>
        <w:t xml:space="preserve">Name: Tan Wei Ming</w:t>
      </w:r>
      <w:r>
        <w:br/>
      </w:r>
      <w:r>
        <w:t xml:space="preserve">Title: Procurement Director</w:t>
      </w:r>
      <w:r>
        <w:br/>
      </w:r>
      <w:r>
        <w:t xml:space="preserve">Date: _______________</w:t>
      </w:r>
    </w:p>
    <w:p>
      <w:pPr>
        <w:pStyle w:val="BodyText"/>
      </w:pPr>
      <w:r>
        <w:rPr>
          <w:bCs/>
          <w:b/>
        </w:rPr>
        <w:t xml:space="preserve">For and on behalf of the Supplier</w:t>
      </w:r>
      <w:r>
        <w:br/>
      </w:r>
      <w:r>
        <w:t xml:space="preserve">VoltEdge Engineering Consultants Pte. Ltd.</w:t>
      </w:r>
      <w:r>
        <w:br/>
      </w:r>
      <w:r>
        <w:br/>
      </w:r>
      <w:r>
        <w:t xml:space="preserve">Name: Lim Siew Lan</w:t>
      </w:r>
      <w:r>
        <w:br/>
      </w:r>
      <w:r>
        <w:t xml:space="preserve">Title: Account Manager</w:t>
      </w:r>
      <w:r>
        <w:br/>
      </w:r>
      <w:r>
        <w:t xml:space="preserve">Date: _______________</w:t>
      </w:r>
    </w:p>
    <w:p>
      <w:pPr>
        <w:pStyle w:val="BodyText"/>
      </w:pPr>
      <w:r>
        <w:t xml:space="preserve">This Purchase Order (PO-SG-2025-04782) is issued for the procurement of Electrical Engineer professional services in Singapore Singapore. This document is the property of Meridian Infrastructure Solutions Pte. Ltd. and shall not be reproduced or distributed without written consent. All references to Singapore Singapore denote the jurisdiction and operational base for this engagement. Document generated in accordance with the Companies Act 2015 and the Professional Engineers Act 2002 of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Singapore Singapore</dc:title>
  <dc:creator/>
  <dc:language>en</dc:language>
  <cp:keywords/>
  <dcterms:created xsi:type="dcterms:W3CDTF">2026-10-10T05:48:46Z</dcterms:created>
  <dcterms:modified xsi:type="dcterms:W3CDTF">2026-10-10T05:48:46Z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