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Issued in South Africa Cape Town | Republic of South Africa</w:t>
      </w:r>
    </w:p>
    <w:p>
      <w:pPr>
        <w:pStyle w:val="BodyText"/>
      </w:pPr>
      <w:r>
        <w:t xml:space="preserve">PO No: SA-CT-2025-004782</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Atlantic Coastal Infrastructure Solutions (Pty) Ltd</w:t>
      </w:r>
    </w:p>
    <w:p>
      <w:pPr>
        <w:pStyle w:val="BodyText"/>
      </w:pPr>
      <w:r>
        <w:rPr>
          <w:bCs/>
          <w:b/>
        </w:rPr>
        <w:t xml:space="preserve">Address:</w:t>
      </w:r>
      <w:r>
        <w:t xml:space="preserve"> </w:t>
      </w:r>
      <w:r>
        <w:t xml:space="preserve">142 Kloof Street, Gardens, Cape Town, 8001, South Africa</w:t>
      </w:r>
    </w:p>
    <w:p>
      <w:pPr>
        <w:pStyle w:val="BodyText"/>
      </w:pPr>
      <w:r>
        <w:rPr>
          <w:bCs/>
          <w:b/>
        </w:rPr>
        <w:t xml:space="preserve">VAT No:</w:t>
      </w:r>
      <w:r>
        <w:t xml:space="preserve"> </w:t>
      </w:r>
      <w:r>
        <w:t xml:space="preserve">452018739</w:t>
      </w:r>
    </w:p>
    <w:p>
      <w:pPr>
        <w:pStyle w:val="BodyText"/>
      </w:pPr>
      <w:r>
        <w:rPr>
          <w:bCs/>
          <w:b/>
        </w:rPr>
        <w:t xml:space="preserve">Contact:</w:t>
      </w:r>
      <w:r>
        <w:t xml:space="preserve"> </w:t>
      </w:r>
      <w:r>
        <w:t xml:space="preserve">Mr. David van der Merwe, Procurement Director</w:t>
      </w:r>
    </w:p>
    <w:p>
      <w:pPr>
        <w:pStyle w:val="BodyText"/>
      </w:pPr>
      <w:r>
        <w:rPr>
          <w:bCs/>
          <w:b/>
        </w:rPr>
        <w:t xml:space="preserve">Email:</w:t>
      </w:r>
      <w:r>
        <w:t xml:space="preserve"> </w:t>
      </w:r>
      <w:r>
        <w:t xml:space="preserve">procurement@acis.co.za</w:t>
      </w:r>
    </w:p>
    <w:p>
      <w:pPr>
        <w:pStyle w:val="BodyText"/>
      </w:pPr>
      <w:r>
        <w:rPr>
          <w:bCs/>
          <w:b/>
        </w:rPr>
        <w:t xml:space="preserve">Phone:</w:t>
      </w:r>
      <w:r>
        <w:t xml:space="preserve"> </w:t>
      </w:r>
      <w:r>
        <w:t xml:space="preserve">+27 21 424 5567</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Meridian Electrical Engineering Consultants (Pty) Ltd</w:t>
      </w:r>
    </w:p>
    <w:p>
      <w:pPr>
        <w:pStyle w:val="BodyText"/>
      </w:pPr>
      <w:r>
        <w:rPr>
          <w:bCs/>
          <w:b/>
        </w:rPr>
        <w:t xml:space="preserve">Address:</w:t>
      </w:r>
      <w:r>
        <w:t xml:space="preserve"> </w:t>
      </w:r>
      <w:r>
        <w:t xml:space="preserve">8 Bree Street, Cape Town CBD, Cape Town, 8001, South Africa</w:t>
      </w:r>
    </w:p>
    <w:p>
      <w:pPr>
        <w:pStyle w:val="BodyText"/>
      </w:pPr>
      <w:r>
        <w:rPr>
          <w:bCs/>
          <w:b/>
        </w:rPr>
        <w:t xml:space="preserve">VAT No:</w:t>
      </w:r>
      <w:r>
        <w:t xml:space="preserve"> </w:t>
      </w:r>
      <w:r>
        <w:t xml:space="preserve">491203847</w:t>
      </w:r>
    </w:p>
    <w:p>
      <w:pPr>
        <w:pStyle w:val="BodyText"/>
      </w:pPr>
      <w:r>
        <w:rPr>
          <w:bCs/>
          <w:b/>
        </w:rPr>
        <w:t xml:space="preserve">Contact:</w:t>
      </w:r>
      <w:r>
        <w:t xml:space="preserve"> </w:t>
      </w:r>
      <w:r>
        <w:t xml:space="preserve">Ms. Thandiwe Nkosi, Lead Electrical Engineer</w:t>
      </w:r>
    </w:p>
    <w:p>
      <w:pPr>
        <w:pStyle w:val="BodyText"/>
      </w:pPr>
      <w:r>
        <w:rPr>
          <w:bCs/>
          <w:b/>
        </w:rPr>
        <w:t xml:space="preserve">Email:</w:t>
      </w:r>
      <w:r>
        <w:t xml:space="preserve"> </w:t>
      </w:r>
      <w:r>
        <w:t xml:space="preserve">t.nkosi@meridianee.co.za</w:t>
      </w:r>
    </w:p>
    <w:p>
      <w:pPr>
        <w:pStyle w:val="BodyText"/>
      </w:pPr>
      <w:r>
        <w:rPr>
          <w:bCs/>
          <w:b/>
        </w:rPr>
        <w:t xml:space="preserve">Phone:</w:t>
      </w:r>
      <w:r>
        <w:t xml:space="preserve"> </w:t>
      </w:r>
      <w:r>
        <w:t xml:space="preserve">+27 21 555 8834</w:t>
      </w:r>
    </w:p>
    <w:bookmarkEnd w:id="22"/>
    <w:p>
      <w:pPr>
        <w:pStyle w:val="BodyText"/>
      </w:pPr>
      <w:r>
        <w:t xml:space="preserve">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Purchase Order Date:</w:t>
            </w:r>
          </w:p>
        </w:tc>
        <w:tc>
          <w:tcPr/>
          <w:p>
            <w:pPr>
              <w:pStyle w:val="Compact"/>
              <w:jc w:val="left"/>
            </w:pPr>
            <w:r>
              <w:t xml:space="preserve">14 June 2025</w:t>
            </w:r>
          </w:p>
        </w:tc>
        <w:tc>
          <w:tcPr/>
          <w:p>
            <w:pPr>
              <w:pStyle w:val="Compact"/>
              <w:jc w:val="left"/>
            </w:pPr>
            <w:r>
              <w:rPr>
                <w:bCs/>
                <w:b/>
              </w:rPr>
              <w:t xml:space="preserve">Required Delivery/Start Date:</w:t>
            </w:r>
          </w:p>
        </w:tc>
        <w:tc>
          <w:tcPr/>
          <w:p>
            <w:pPr>
              <w:pStyle w:val="Compact"/>
              <w:jc w:val="left"/>
            </w:pPr>
            <w:r>
              <w:t xml:space="preserve">01 July 2025</w:t>
            </w:r>
          </w:p>
        </w:tc>
      </w:tr>
      <w:tr>
        <w:tc>
          <w:tcPr/>
          <w:p>
            <w:pPr>
              <w:pStyle w:val="Compact"/>
              <w:jc w:val="left"/>
            </w:pPr>
            <w:r>
              <w:rPr>
                <w:bCs/>
                <w:b/>
              </w:rPr>
              <w:t xml:space="preserve">Payment Terms:</w:t>
            </w:r>
          </w:p>
        </w:tc>
        <w:tc>
          <w:tcPr/>
          <w:p>
            <w:pPr>
              <w:pStyle w:val="Compact"/>
              <w:jc w:val="left"/>
            </w:pPr>
            <w:r>
              <w:t xml:space="preserve">Net 30 Days from Invoice Date</w:t>
            </w:r>
          </w:p>
        </w:tc>
        <w:tc>
          <w:tcPr/>
          <w:p>
            <w:pPr>
              <w:pStyle w:val="Compact"/>
              <w:jc w:val="left"/>
            </w:pPr>
            <w:r>
              <w:rPr>
                <w:bCs/>
                <w:b/>
              </w:rPr>
              <w:t xml:space="preserve">Payment Method:</w:t>
            </w:r>
          </w:p>
        </w:tc>
        <w:tc>
          <w:tcPr/>
          <w:p>
            <w:pPr>
              <w:pStyle w:val="Compact"/>
              <w:jc w:val="left"/>
            </w:pPr>
            <w:r>
              <w:t xml:space="preserve">Electronic Funds Transfer (EFT)</w:t>
            </w:r>
          </w:p>
        </w:tc>
      </w:tr>
      <w:tr>
        <w:tc>
          <w:tcPr/>
          <w:p>
            <w:pPr>
              <w:pStyle w:val="Compact"/>
              <w:jc w:val="left"/>
            </w:pPr>
            <w:r>
              <w:rPr>
                <w:bCs/>
                <w:b/>
              </w:rPr>
              <w:t xml:space="preserve">Project Location:</w:t>
            </w:r>
          </w:p>
        </w:tc>
        <w:tc>
          <w:tcPr>
            <w:gridSpan w:val="3"/>
          </w:tcPr>
          <w:p>
            <w:pPr>
              <w:pStyle w:val="Compact"/>
              <w:jc w:val="left"/>
            </w:pPr>
            <w:r>
              <w:t xml:space="preserve">V&amp;A Waterfront Commercial Complex, Cape Town, South Africa</w:t>
            </w:r>
          </w:p>
        </w:tc>
      </w:tr>
      <w:tr>
        <w:tc>
          <w:tcPr/>
          <w:p>
            <w:pPr>
              <w:pStyle w:val="Compact"/>
              <w:jc w:val="left"/>
            </w:pPr>
            <w:r>
              <w:rPr>
                <w:bCs/>
                <w:b/>
              </w:rPr>
              <w:t xml:space="preserve">Valid Until:</w:t>
            </w:r>
          </w:p>
        </w:tc>
        <w:tc>
          <w:tcPr/>
          <w:p>
            <w:pPr>
              <w:pStyle w:val="Compact"/>
              <w:jc w:val="left"/>
            </w:pPr>
            <w:r>
              <w:t xml:space="preserve">14 July 2025</w:t>
            </w:r>
          </w:p>
        </w:tc>
        <w:tc>
          <w:tcPr/>
          <w:p>
            <w:pPr>
              <w:pStyle w:val="Compact"/>
              <w:jc w:val="left"/>
            </w:pPr>
            <w:r>
              <w:rPr>
                <w:bCs/>
                <w:b/>
              </w:rPr>
              <w:t xml:space="preserve">Currency:</w:t>
            </w:r>
          </w:p>
        </w:tc>
        <w:tc>
          <w:tcPr/>
          <w:p>
            <w:pPr>
              <w:pStyle w:val="Compact"/>
              <w:jc w:val="left"/>
            </w:pPr>
            <w:r>
              <w:t xml:space="preserve">South African Rand (ZAR)</w:t>
            </w:r>
          </w:p>
        </w:tc>
      </w:tr>
    </w:tbl>
    <w:p>
      <w:pPr>
        <w:pStyle w:val="BodyText"/>
      </w:pPr>
      <w:r>
        <w:t xml:space="preserve">Scope of Work – Electrical Engineer Services</w:t>
      </w:r>
    </w:p>
    <w:p>
      <w:pPr>
        <w:pStyle w:val="BodyText"/>
      </w:pPr>
      <w:r>
        <w:t xml:space="preserve">This Purchase Order is issued by Atlantic Coastal Infrastructure Solutions (Pty) Ltd to engage the services of a qualified</w:t>
      </w:r>
      <w:r>
        <w:t xml:space="preserve"> </w:t>
      </w:r>
      <w:r>
        <w:t xml:space="preserve">Electrical Engineer</w:t>
      </w:r>
      <w:r>
        <w:t xml:space="preserve"> </w:t>
      </w:r>
      <w:r>
        <w:t xml:space="preserve">and associated technical team for the design, review, and commissioning of electrical infrastructure at the V&amp;A Waterfront Commercial Complex in</w:t>
      </w:r>
      <w:r>
        <w:t xml:space="preserve"> </w:t>
      </w:r>
      <w:r>
        <w:t xml:space="preserve">South Africa Cape Town</w:t>
      </w:r>
      <w:r>
        <w:t xml:space="preserve">. The</w:t>
      </w:r>
      <w:r>
        <w:t xml:space="preserve"> </w:t>
      </w:r>
      <w:r>
        <w:t xml:space="preserve">Electrical Engineer</w:t>
      </w:r>
      <w:r>
        <w:t xml:space="preserve"> </w:t>
      </w:r>
      <w:r>
        <w:t xml:space="preserve">shall be responsible for all aspects of electrical system design in compliance with the South African National Standards (SANS 10142), the National Building Regulations, and the regulations of the Western Cape Electricity Control Board. The scope encompasses low-voltage distribution systems, high-voltage switchgear, emergency power generation, lightning protection systems, and energy management solutions for the multi-storey commercial facility.</w:t>
      </w:r>
    </w:p>
    <w:p>
      <w:pPr>
        <w:pStyle w:val="BodyText"/>
      </w:pPr>
      <w:r>
        <w:t xml:space="preserve">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Senior Electrical Engineer – Full system design and load calculations for 12-storey commercial building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02</w:t>
            </w:r>
          </w:p>
        </w:tc>
        <w:tc>
          <w:tcPr/>
          <w:p>
            <w:pPr>
              <w:pStyle w:val="Compact"/>
              <w:jc w:val="left"/>
            </w:pPr>
            <w:r>
              <w:t xml:space="preserve">Electrical Engineer – High-voltage switchgear design and specification (33kV to 11kV)</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298,500.00</w:t>
            </w:r>
          </w:p>
        </w:tc>
        <w:tc>
          <w:tcPr/>
          <w:p>
            <w:pPr>
              <w:pStyle w:val="Compact"/>
              <w:jc w:val="left"/>
            </w:pPr>
            <w:r>
              <w:t xml:space="preserve">298,500.00</w:t>
            </w:r>
          </w:p>
        </w:tc>
      </w:tr>
      <w:tr>
        <w:tc>
          <w:tcPr/>
          <w:p>
            <w:pPr>
              <w:pStyle w:val="Compact"/>
              <w:jc w:val="left"/>
            </w:pPr>
            <w:r>
              <w:t xml:space="preserve">03</w:t>
            </w:r>
          </w:p>
        </w:tc>
        <w:tc>
          <w:tcPr/>
          <w:p>
            <w:pPr>
              <w:pStyle w:val="Compact"/>
              <w:jc w:val="left"/>
            </w:pPr>
            <w:r>
              <w:t xml:space="preserve">Electrical Engineer – Emergency power and backup generator system design (2 x 1500 kVA)</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187,200.00</w:t>
            </w:r>
          </w:p>
        </w:tc>
        <w:tc>
          <w:tcPr/>
          <w:p>
            <w:pPr>
              <w:pStyle w:val="Compact"/>
              <w:jc w:val="left"/>
            </w:pPr>
            <w:r>
              <w:t xml:space="preserve">187,200.00</w:t>
            </w:r>
          </w:p>
        </w:tc>
      </w:tr>
      <w:tr>
        <w:tc>
          <w:tcPr/>
          <w:p>
            <w:pPr>
              <w:pStyle w:val="Compact"/>
              <w:jc w:val="left"/>
            </w:pPr>
            <w:r>
              <w:t xml:space="preserve">04</w:t>
            </w:r>
          </w:p>
        </w:tc>
        <w:tc>
          <w:tcPr/>
          <w:p>
            <w:pPr>
              <w:pStyle w:val="Compact"/>
              <w:jc w:val="left"/>
            </w:pPr>
            <w:r>
              <w:t xml:space="preserve">Electrical Engineer – Lightning protection and earthing system design per SANS 1919</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94,800.00</w:t>
            </w:r>
          </w:p>
        </w:tc>
        <w:tc>
          <w:tcPr/>
          <w:p>
            <w:pPr>
              <w:pStyle w:val="Compact"/>
              <w:jc w:val="left"/>
            </w:pPr>
            <w:r>
              <w:t xml:space="preserve">94,800.00</w:t>
            </w:r>
          </w:p>
        </w:tc>
      </w:tr>
      <w:tr>
        <w:tc>
          <w:tcPr/>
          <w:p>
            <w:pPr>
              <w:pStyle w:val="Compact"/>
              <w:jc w:val="left"/>
            </w:pPr>
            <w:r>
              <w:t xml:space="preserve">05</w:t>
            </w:r>
          </w:p>
        </w:tc>
        <w:tc>
          <w:tcPr/>
          <w:p>
            <w:pPr>
              <w:pStyle w:val="Compact"/>
              <w:jc w:val="left"/>
            </w:pPr>
            <w:r>
              <w:t xml:space="preserve">Electrical Engineer – Energy management and BMS integration design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156,400.00</w:t>
            </w:r>
          </w:p>
        </w:tc>
        <w:tc>
          <w:tcPr/>
          <w:p>
            <w:pPr>
              <w:pStyle w:val="Compact"/>
              <w:jc w:val="left"/>
            </w:pPr>
            <w:r>
              <w:t xml:space="preserve">156,400.00</w:t>
            </w:r>
          </w:p>
        </w:tc>
      </w:tr>
      <w:tr>
        <w:tc>
          <w:tcPr/>
          <w:p>
            <w:pPr>
              <w:pStyle w:val="Compact"/>
              <w:jc w:val="left"/>
            </w:pPr>
            <w:r>
              <w:t xml:space="preserve">06</w:t>
            </w:r>
          </w:p>
        </w:tc>
        <w:tc>
          <w:tcPr/>
          <w:p>
            <w:pPr>
              <w:pStyle w:val="Compact"/>
              <w:jc w:val="left"/>
            </w:pPr>
            <w:r>
              <w:t xml:space="preserve">Site supervision and commissioning – Electrical Engineer on-site (48 working days)</w:t>
            </w:r>
          </w:p>
        </w:tc>
        <w:tc>
          <w:tcPr/>
          <w:p>
            <w:pPr>
              <w:pStyle w:val="Compact"/>
              <w:jc w:val="left"/>
            </w:pPr>
            <w:r>
              <w:t xml:space="preserve">48</w:t>
            </w:r>
          </w:p>
        </w:tc>
        <w:tc>
          <w:tcPr/>
          <w:p>
            <w:pPr>
              <w:pStyle w:val="Compact"/>
              <w:jc w:val="left"/>
            </w:pPr>
            <w:r>
              <w:t xml:space="preserve">Days</w:t>
            </w:r>
          </w:p>
        </w:tc>
        <w:tc>
          <w:tcPr/>
          <w:p>
            <w:pPr>
              <w:pStyle w:val="Compact"/>
              <w:jc w:val="left"/>
            </w:pPr>
            <w:r>
              <w:t xml:space="preserve">3,200.00</w:t>
            </w:r>
          </w:p>
        </w:tc>
        <w:tc>
          <w:tcPr/>
          <w:p>
            <w:pPr>
              <w:pStyle w:val="Compact"/>
              <w:jc w:val="left"/>
            </w:pPr>
            <w:r>
              <w:t xml:space="preserve">153,600.00</w:t>
            </w:r>
          </w:p>
        </w:tc>
      </w:tr>
      <w:tr>
        <w:tc>
          <w:tcPr/>
          <w:p>
            <w:pPr>
              <w:pStyle w:val="Compact"/>
              <w:jc w:val="left"/>
            </w:pPr>
            <w:r>
              <w:t xml:space="preserve">07</w:t>
            </w:r>
          </w:p>
        </w:tc>
        <w:tc>
          <w:tcPr/>
          <w:p>
            <w:pPr>
              <w:pStyle w:val="Compact"/>
              <w:jc w:val="left"/>
            </w:pPr>
            <w:r>
              <w:t xml:space="preserve">As-built documentation, O&amp;M manuals, and final compliance certificates</w:t>
            </w:r>
          </w:p>
        </w:tc>
        <w:tc>
          <w:tcPr/>
          <w:p>
            <w:pPr>
              <w:pStyle w:val="Compact"/>
              <w:jc w:val="left"/>
            </w:pPr>
            <w:r>
              <w:t xml:space="preserve">1</w:t>
            </w:r>
          </w:p>
        </w:tc>
        <w:tc>
          <w:tcPr/>
          <w:p>
            <w:pPr>
              <w:pStyle w:val="Compact"/>
              <w:jc w:val="left"/>
            </w:pPr>
            <w:r>
              <w:t xml:space="preserve">Set</w:t>
            </w:r>
          </w:p>
        </w:tc>
        <w:tc>
          <w:tcPr/>
          <w:p>
            <w:pPr>
              <w:pStyle w:val="Compact"/>
              <w:jc w:val="left"/>
            </w:pPr>
            <w:r>
              <w:t xml:space="preserve">62,000.00</w:t>
            </w:r>
          </w:p>
        </w:tc>
        <w:tc>
          <w:tcPr/>
          <w:p>
            <w:pPr>
              <w:pStyle w:val="Compact"/>
              <w:jc w:val="left"/>
            </w:pPr>
            <w:r>
              <w:t xml:space="preserve">62,000.00</w:t>
            </w:r>
          </w:p>
        </w:tc>
      </w:tr>
      <w:tr>
        <w:tc>
          <w:tcPr>
            <w:gridSpan w:val="5"/>
          </w:tcPr>
          <w:p>
            <w:pPr>
              <w:pStyle w:val="Compact"/>
              <w:jc w:val="left"/>
            </w:pPr>
            <w:r>
              <w:t xml:space="preserve">Subtotal</w:t>
            </w:r>
          </w:p>
        </w:tc>
        <w:tc>
          <w:tcPr/>
          <w:p>
            <w:pPr>
              <w:pStyle w:val="Compact"/>
              <w:jc w:val="left"/>
            </w:pPr>
            <w:r>
              <w:t xml:space="preserve">1,437,500.00</w:t>
            </w:r>
          </w:p>
        </w:tc>
      </w:tr>
      <w:tr>
        <w:tc>
          <w:tcPr>
            <w:gridSpan w:val="5"/>
          </w:tcPr>
          <w:p>
            <w:pPr>
              <w:pStyle w:val="Compact"/>
              <w:jc w:val="left"/>
            </w:pPr>
            <w:r>
              <w:t xml:space="preserve">VAT (15%)</w:t>
            </w:r>
          </w:p>
        </w:tc>
        <w:tc>
          <w:tcPr/>
          <w:p>
            <w:pPr>
              <w:pStyle w:val="Compact"/>
              <w:jc w:val="left"/>
            </w:pPr>
            <w:r>
              <w:t xml:space="preserve">215,625.00</w:t>
            </w:r>
          </w:p>
        </w:tc>
      </w:tr>
      <w:tr>
        <w:tc>
          <w:tcPr>
            <w:gridSpan w:val="5"/>
          </w:tcPr>
          <w:p>
            <w:pPr>
              <w:pStyle w:val="Compact"/>
              <w:jc w:val="left"/>
            </w:pPr>
            <w:r>
              <w:rPr>
                <w:bCs/>
                <w:b/>
              </w:rPr>
              <w:t xml:space="preserve">TOTAL AMOUNT DUE (ZAR)</w:t>
            </w:r>
          </w:p>
        </w:tc>
        <w:tc>
          <w:tcPr/>
          <w:p>
            <w:pPr>
              <w:pStyle w:val="Compact"/>
              <w:jc w:val="left"/>
            </w:pPr>
            <w:r>
              <w:rPr>
                <w:bCs/>
                <w:b/>
              </w:rPr>
              <w:t xml:space="preserve">1,653,125.00</w:t>
            </w:r>
          </w:p>
        </w:tc>
      </w:tr>
    </w:tbl>
    <w:p>
      <w:pPr>
        <w:pStyle w:val="BodyText"/>
      </w:pPr>
      <w:r>
        <w:t xml:space="preserve">Terms and Conditions</w:t>
      </w:r>
    </w:p>
    <w:p>
      <w:pPr>
        <w:numPr>
          <w:ilvl w:val="0"/>
          <w:numId w:val="1001"/>
        </w:numPr>
        <w:pStyle w:val="Compact"/>
      </w:pPr>
      <w:r>
        <w:t xml:space="preserve">This Purchase Order constitutes a binding agreement between the Purchasing Entity and the Service Provider for the provision of</w:t>
      </w:r>
      <w:r>
        <w:t xml:space="preserve"> </w:t>
      </w:r>
      <w:r>
        <w:t xml:space="preserve">Electrical Engineer</w:t>
      </w:r>
      <w:r>
        <w:t xml:space="preserve"> </w:t>
      </w:r>
      <w:r>
        <w:t xml:space="preserve">professional services as described herein. All work shall be performed in</w:t>
      </w:r>
      <w:r>
        <w:t xml:space="preserve"> </w:t>
      </w:r>
      <w:r>
        <w:t xml:space="preserve">South Africa Cape Town</w:t>
      </w:r>
      <w:r>
        <w:t xml:space="preserve"> </w:t>
      </w:r>
      <w:r>
        <w:t xml:space="preserve">and in full compliance with applicable South African legislation, including the Occupational Health and Safety Act (Act 85 of 1993) and the National Building Regulations.</w:t>
      </w:r>
    </w:p>
    <w:p>
      <w:pPr>
        <w:numPr>
          <w:ilvl w:val="0"/>
          <w:numId w:val="1001"/>
        </w:numPr>
        <w:pStyle w:val="Compact"/>
      </w:pPr>
      <w:r>
        <w:t xml:space="preserve">The</w:t>
      </w:r>
      <w:r>
        <w:t xml:space="preserve"> </w:t>
      </w:r>
      <w:r>
        <w:t xml:space="preserve">Electrical Engineer</w:t>
      </w:r>
      <w:r>
        <w:t xml:space="preserve"> </w:t>
      </w:r>
      <w:r>
        <w:t xml:space="preserve">appointed under this Purchase Order must hold a valid registration with the Engineering Council of South Africa (ECSA) as a Professional Engineer (PrEng) in the Electrical discipline. Proof of registration shall be submitted prior to commencement of work.</w:t>
      </w:r>
    </w:p>
    <w:p>
      <w:pPr>
        <w:numPr>
          <w:ilvl w:val="0"/>
          <w:numId w:val="1001"/>
        </w:numPr>
        <w:pStyle w:val="Compact"/>
      </w:pPr>
      <w:r>
        <w:t xml:space="preserve">All deliverables, including design drawings, calculations, specifications, and compliance certificates, shall be submitted in both hard copy and electronic format (PDF and CAD) to the Purchasing Entity's project office in</w:t>
      </w:r>
      <w:r>
        <w:t xml:space="preserve"> </w:t>
      </w:r>
      <w:r>
        <w:t xml:space="preserve">South Africa Cape Town</w:t>
      </w:r>
      <w:r>
        <w:t xml:space="preserve">.</w:t>
      </w:r>
    </w:p>
    <w:p>
      <w:pPr>
        <w:numPr>
          <w:ilvl w:val="0"/>
          <w:numId w:val="1001"/>
        </w:numPr>
        <w:pStyle w:val="Compact"/>
      </w:pPr>
      <w:r>
        <w:t xml:space="preserve">Payment shall be made in three (3) milestones: 40% upon approval of design documentation, 40% upon completion of site supervision and commissioning, and 20% upon submission of final as-built documentation and all compliance certificates. Each payment is due within thirty (30) days of the respective invoice date.</w:t>
      </w:r>
    </w:p>
    <w:p>
      <w:pPr>
        <w:numPr>
          <w:ilvl w:val="0"/>
          <w:numId w:val="1001"/>
        </w:numPr>
        <w:pStyle w:val="Compact"/>
      </w:pPr>
      <w:r>
        <w:t xml:space="preserve">The Service Provider warrants that all work performed by the</w:t>
      </w:r>
      <w:r>
        <w:t xml:space="preserve"> </w:t>
      </w:r>
      <w:r>
        <w:t xml:space="preserve">Electrical Engineer</w:t>
      </w:r>
      <w:r>
        <w:t xml:space="preserve"> </w:t>
      </w:r>
      <w:r>
        <w:t xml:space="preserve">shall be free from defects, errors, and omissions for a period of twelve (12) months from the date of final acceptance. Any rectification work required during this warranty period shall be performed at no additional cost.</w:t>
      </w:r>
    </w:p>
    <w:p>
      <w:pPr>
        <w:numPr>
          <w:ilvl w:val="0"/>
          <w:numId w:val="1001"/>
        </w:numPr>
        <w:pStyle w:val="Compact"/>
      </w:pPr>
      <w:r>
        <w:t xml:space="preserve">Either party may terminate this Purchase Order with fourteen (14) days written notice. In the event of termination, the Purchasing Entity shall pay for all services rendered and approved up to the date of termination.</w:t>
      </w:r>
    </w:p>
    <w:p>
      <w:pPr>
        <w:numPr>
          <w:ilvl w:val="0"/>
          <w:numId w:val="1001"/>
        </w:numPr>
        <w:pStyle w:val="Compact"/>
      </w:pPr>
      <w:r>
        <w:t xml:space="preserve">All intellectual property rights in the design documents, calculations, and specifications produced under this Purchase Order shall vest in the Purchasing Entity upon full payment. The</w:t>
      </w:r>
      <w:r>
        <w:t xml:space="preserve"> </w:t>
      </w:r>
      <w:r>
        <w:t xml:space="preserve">Electrical Engineer</w:t>
      </w:r>
      <w:r>
        <w:t xml:space="preserve"> </w:t>
      </w:r>
      <w:r>
        <w:t xml:space="preserve">shall not reuse, reproduce, or disclose any project-specific information without prior written consent.</w:t>
      </w:r>
    </w:p>
    <w:p>
      <w:pPr>
        <w:numPr>
          <w:ilvl w:val="0"/>
          <w:numId w:val="1001"/>
        </w:numPr>
        <w:pStyle w:val="Compact"/>
      </w:pPr>
      <w:r>
        <w:t xml:space="preserve">This Purchase Order is governed by the laws of the Republic of South Africa. Any disputes arising herefrom shall be subject to the exclusive jurisdiction of the courts of</w:t>
      </w:r>
      <w:r>
        <w:t xml:space="preserve"> </w:t>
      </w:r>
      <w:r>
        <w:t xml:space="preserve">South Africa Cape Town</w:t>
      </w:r>
      <w:r>
        <w:t xml:space="preserve">, Western Cape.</w:t>
      </w:r>
    </w:p>
    <w:p>
      <w:pPr>
        <w:numPr>
          <w:ilvl w:val="0"/>
          <w:numId w:val="1001"/>
        </w:numPr>
        <w:pStyle w:val="Compact"/>
      </w:pPr>
      <w:r>
        <w:t xml:space="preserve">The Service Provider shall maintain adequate professional indemnity insurance of no less than R10,000,000 for the duration of the project and shall provide a certificate of insurance upon request.</w:t>
      </w:r>
    </w:p>
    <w:p>
      <w:pPr>
        <w:numPr>
          <w:ilvl w:val="0"/>
          <w:numId w:val="1001"/>
        </w:numPr>
        <w:pStyle w:val="Compact"/>
      </w:pPr>
      <w:r>
        <w:t xml:space="preserve">Any amendments or variations to the scope of work under this Purchase Order must be agreed upon in writing by both parties prior to execution. No verbal instructions shall constitute a valid variation order.</w:t>
      </w:r>
    </w:p>
    <w:p>
      <w:pPr>
        <w:pStyle w:val="FirstParagraph"/>
      </w:pPr>
      <w:r>
        <w:t xml:space="preserve">Acceptance and Authorisation</w:t>
      </w:r>
    </w:p>
    <w:p>
      <w:pPr>
        <w:pStyle w:val="BodyText"/>
      </w:pPr>
      <w:r>
        <w:t xml:space="preserve">By signing below, both parties acknowledge and accept the terms, conditions, scope of work, and pricing set forth in this Purchase Order for the engagement of</w:t>
      </w:r>
      <w:r>
        <w:t xml:space="preserve"> </w:t>
      </w:r>
      <w:r>
        <w:t xml:space="preserve">Electrical Engineer</w:t>
      </w:r>
      <w:r>
        <w:t xml:space="preserve"> </w:t>
      </w:r>
      <w:r>
        <w:t xml:space="preserve">services in</w:t>
      </w:r>
      <w:r>
        <w:t xml:space="preserve"> </w:t>
      </w:r>
      <w:r>
        <w:t xml:space="preserve">South Africa Cape Town</w:t>
      </w:r>
      <w:r>
        <w:t xml:space="preserve">. This document, once signed by both parties, becomes the governing contract for the project referenced herein.</w:t>
      </w:r>
    </w:p>
    <w:p>
      <w:pPr>
        <w:pStyle w:val="BodyText"/>
      </w:pPr>
      <w:r>
        <w:rPr>
          <w:bCs/>
          <w:b/>
        </w:rPr>
        <w:t xml:space="preserve">For and on behalf of the Purchasing Entity:</w:t>
      </w:r>
    </w:p>
    <w:p>
      <w:pPr>
        <w:pStyle w:val="BodyText"/>
      </w:pPr>
      <w:r>
        <w:t xml:space="preserve">Name: David van der Merwe</w:t>
      </w:r>
    </w:p>
    <w:p>
      <w:pPr>
        <w:pStyle w:val="BodyText"/>
      </w:pPr>
      <w:r>
        <w:t xml:space="preserve">Title: Procurement Director</w:t>
      </w:r>
    </w:p>
    <w:p>
      <w:pPr>
        <w:pStyle w:val="BodyText"/>
      </w:pPr>
      <w:r>
        <w:t xml:space="preserve">Company: Atlantic Coastal Infrastructure Solutions (Pty) Ltd</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Service Provider:</w:t>
      </w:r>
    </w:p>
    <w:p>
      <w:pPr>
        <w:pStyle w:val="BodyText"/>
      </w:pPr>
      <w:r>
        <w:t xml:space="preserve">Name: Thandiwe Nkosi, PrEng (Electrical)</w:t>
      </w:r>
    </w:p>
    <w:p>
      <w:pPr>
        <w:pStyle w:val="BodyText"/>
      </w:pPr>
      <w:r>
        <w:t xml:space="preserve">Title: Lead Electrical Engineer / Managing Director</w:t>
      </w:r>
    </w:p>
    <w:p>
      <w:pPr>
        <w:pStyle w:val="BodyText"/>
      </w:pPr>
      <w:r>
        <w:t xml:space="preserve">Company: Meridian Electrical Engineering Consultants (Pty) Ltd</w:t>
      </w:r>
    </w:p>
    <w:p>
      <w:pPr>
        <w:pStyle w:val="BodyText"/>
      </w:pPr>
      <w:r>
        <w:t xml:space="preserve">Signature: ___________________________</w:t>
      </w:r>
    </w:p>
    <w:p>
      <w:pPr>
        <w:pStyle w:val="BodyText"/>
      </w:pPr>
      <w:r>
        <w:t xml:space="preserve">Date: ___________________________</w:t>
      </w:r>
    </w:p>
    <w:p>
      <w:pPr>
        <w:pStyle w:val="BodyText"/>
      </w:pPr>
      <w:r>
        <w:t xml:space="preserve">Purchase Order No: SA-CT-2025-004782 | Issued in South Africa Cape Town | Page 1 of 1</w:t>
      </w:r>
    </w:p>
    <w:p>
      <w:pPr>
        <w:pStyle w:val="BodyText"/>
      </w:pPr>
      <w:r>
        <w:t xml:space="preserve">This document is the property of Atlantic Coastal Infrastructure Solutions (Pty) Ltd. Unauthorised reproduction or distribution is prohibited.</w:t>
      </w:r>
    </w:p>
    <w:p>
      <w:pPr>
        <w:pStyle w:val="BodyText"/>
      </w:pPr>
      <w:r>
        <w:t xml:space="preserve">Document Classification: Commercial in Confidence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South Africa Cape Town</dc:title>
  <dc:creator/>
  <dc:language>en</dc:language>
  <cp:keywords/>
  <dcterms:created xsi:type="dcterms:W3CDTF">2026-10-10T01:21:42Z</dcterms:created>
  <dcterms:modified xsi:type="dcterms:W3CDTF">2026-10-10T01:21:42Z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