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5" w:name="purchase-order"/>
    <w:p>
      <w:pPr>
        <w:pStyle w:val="Heading1"/>
      </w:pPr>
      <w:r>
        <w:t xml:space="preserve">PURCHASE ORDER</w:t>
      </w:r>
    </w:p>
    <w:p>
      <w:pPr>
        <w:pStyle w:val="FirstParagraph"/>
      </w:pPr>
      <w:r>
        <w:rPr>
          <w:bCs/>
          <w:b/>
        </w:rPr>
        <w:t xml:space="preserve">Issued By (Buyer):</w:t>
      </w:r>
    </w:p>
    <w:p>
      <w:pPr>
        <w:pStyle w:val="BodyText"/>
      </w:pPr>
      <w:r>
        <w:t xml:space="preserve">Transnet Power Solutions (Pty) Ltd</w:t>
      </w:r>
    </w:p>
    <w:p>
      <w:pPr>
        <w:pStyle w:val="BodyText"/>
      </w:pPr>
      <w:r>
        <w:t xml:space="preserve">142 Rivonia Road, Sandton</w:t>
      </w:r>
    </w:p>
    <w:p>
      <w:pPr>
        <w:pStyle w:val="BodyText"/>
      </w:pPr>
      <w:r>
        <w:t xml:space="preserve">Johannesburg, 2196</w:t>
      </w:r>
    </w:p>
    <w:p>
      <w:pPr>
        <w:pStyle w:val="BodyText"/>
      </w:pPr>
      <w:r>
        <w:t xml:space="preserve">South Africa</w:t>
      </w:r>
    </w:p>
    <w:p>
      <w:pPr>
        <w:pStyle w:val="BodyText"/>
      </w:pPr>
      <w:r>
        <w:t xml:space="preserve">VAT No: 4520187732</w:t>
      </w:r>
    </w:p>
    <w:p>
      <w:pPr>
        <w:pStyle w:val="BodyText"/>
      </w:pPr>
      <w:r>
        <w:t xml:space="preserve">Reg No: 2004/128734/07</w:t>
      </w:r>
    </w:p>
    <w:p>
      <w:pPr>
        <w:pStyle w:val="BodyText"/>
      </w:pPr>
      <w:r>
        <w:t xml:space="preserve">Phone: +27 (0)11 447 8200</w:t>
      </w:r>
    </w:p>
    <w:p>
      <w:pPr>
        <w:pStyle w:val="BodyText"/>
      </w:pPr>
      <w:r>
        <w:t xml:space="preserve">Email: procurement@transnetpowersa.co.za</w:t>
      </w:r>
    </w:p>
    <w:p>
      <w:pPr>
        <w:pStyle w:val="BodyText"/>
      </w:pPr>
      <w:r>
        <w:rPr>
          <w:bCs/>
          <w:b/>
        </w:rPr>
        <w:t xml:space="preserve">Purchase Order No:</w:t>
      </w:r>
    </w:p>
    <w:p>
      <w:pPr>
        <w:pStyle w:val="BodyText"/>
      </w:pPr>
      <w:r>
        <w:t xml:space="preserve">PO-2025-JHB-04871</w:t>
      </w:r>
    </w:p>
    <w:p>
      <w:pPr>
        <w:pStyle w:val="BodyText"/>
      </w:pPr>
      <w:r>
        <w:rPr>
          <w:bCs/>
          <w:b/>
        </w:rPr>
        <w:t xml:space="preserve">Date of Issue:</w:t>
      </w:r>
    </w:p>
    <w:p>
      <w:pPr>
        <w:pStyle w:val="BodyText"/>
      </w:pPr>
      <w:r>
        <w:t xml:space="preserve">14 June 2025</w:t>
      </w:r>
    </w:p>
    <w:p>
      <w:pPr>
        <w:pStyle w:val="BodyText"/>
      </w:pPr>
      <w:r>
        <w:rPr>
          <w:bCs/>
          <w:b/>
        </w:rPr>
        <w:t xml:space="preserve">Delivery Location:</w:t>
      </w:r>
    </w:p>
    <w:p>
      <w:pPr>
        <w:pStyle w:val="BodyText"/>
      </w:pPr>
      <w:r>
        <w:t xml:space="preserve">Industrial Site, Cullinan Road</w:t>
      </w:r>
    </w:p>
    <w:p>
      <w:pPr>
        <w:pStyle w:val="BodyText"/>
      </w:pPr>
      <w:r>
        <w:t xml:space="preserve">Johannesburg, 2091</w:t>
      </w:r>
    </w:p>
    <w:p>
      <w:pPr>
        <w:pStyle w:val="BodyText"/>
      </w:pPr>
      <w:r>
        <w:t xml:space="preserve">South Africa</w:t>
      </w:r>
    </w:p>
    <w:p>
      <w:pPr>
        <w:pStyle w:val="BodyText"/>
      </w:pPr>
      <w:r>
        <w:rPr>
          <w:bCs/>
          <w:b/>
        </w:rPr>
        <w:t xml:space="preserve">Payment Terms:</w:t>
      </w:r>
    </w:p>
    <w:p>
      <w:pPr>
        <w:pStyle w:val="BodyText"/>
      </w:pPr>
      <w:r>
        <w:t xml:space="preserve">Net 30 Days</w:t>
      </w:r>
    </w:p>
    <w:bookmarkStart w:id="20" w:name="supplier-service-provider-details"/>
    <w:p>
      <w:pPr>
        <w:pStyle w:val="Heading2"/>
      </w:pPr>
      <w:r>
        <w:t xml:space="preserve">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Apex Electrical Engineering &amp; Consulting (Pty) Ltd</w:t>
            </w:r>
          </w:p>
        </w:tc>
      </w:tr>
      <w:tr>
        <w:tc>
          <w:tcPr/>
          <w:p>
            <w:pPr>
              <w:pStyle w:val="Compact"/>
              <w:jc w:val="left"/>
            </w:pPr>
            <w:r>
              <w:t xml:space="preserve">Registered Address</w:t>
            </w:r>
          </w:p>
        </w:tc>
        <w:tc>
          <w:tcPr/>
          <w:p>
            <w:pPr>
              <w:pStyle w:val="Compact"/>
              <w:jc w:val="left"/>
            </w:pPr>
            <w:r>
              <w:t xml:space="preserve">87 Marshall Avenue, Rosebank, Johannesburg, 2196, South Africa</w:t>
            </w:r>
          </w:p>
        </w:tc>
      </w:tr>
      <w:tr>
        <w:tc>
          <w:tcPr/>
          <w:p>
            <w:pPr>
              <w:pStyle w:val="Compact"/>
              <w:jc w:val="left"/>
            </w:pPr>
            <w:r>
              <w:t xml:space="preserve">VAT Number</w:t>
            </w:r>
          </w:p>
        </w:tc>
        <w:tc>
          <w:tcPr/>
          <w:p>
            <w:pPr>
              <w:pStyle w:val="Compact"/>
              <w:jc w:val="left"/>
            </w:pPr>
            <w:r>
              <w:t xml:space="preserve">4912033856</w:t>
            </w:r>
          </w:p>
        </w:tc>
      </w:tr>
      <w:tr>
        <w:tc>
          <w:tcPr/>
          <w:p>
            <w:pPr>
              <w:pStyle w:val="Compact"/>
              <w:jc w:val="left"/>
            </w:pPr>
            <w:r>
              <w:t xml:space="preserve">Company Registration No</w:t>
            </w:r>
          </w:p>
        </w:tc>
        <w:tc>
          <w:tcPr/>
          <w:p>
            <w:pPr>
              <w:pStyle w:val="Compact"/>
              <w:jc w:val="left"/>
            </w:pPr>
            <w:r>
              <w:t xml:space="preserve">2011/045621/07</w:t>
            </w:r>
          </w:p>
        </w:tc>
      </w:tr>
      <w:tr>
        <w:tc>
          <w:tcPr/>
          <w:p>
            <w:pPr>
              <w:pStyle w:val="Compact"/>
              <w:jc w:val="left"/>
            </w:pPr>
            <w:r>
              <w:t xml:space="preserve">Professional Registration</w:t>
            </w:r>
          </w:p>
        </w:tc>
        <w:tc>
          <w:tcPr/>
          <w:p>
            <w:pPr>
              <w:pStyle w:val="Compact"/>
              <w:jc w:val="left"/>
            </w:pPr>
            <w:r>
              <w:t xml:space="preserve">Professional Engineering Board of South Africa (PEB) – Reg. No. 12345678</w:t>
            </w:r>
          </w:p>
        </w:tc>
      </w:tr>
      <w:tr>
        <w:tc>
          <w:tcPr/>
          <w:p>
            <w:pPr>
              <w:pStyle w:val="Compact"/>
              <w:jc w:val="left"/>
            </w:pPr>
            <w:r>
              <w:t xml:space="preserve">Contact Person</w:t>
            </w:r>
          </w:p>
        </w:tc>
        <w:tc>
          <w:tcPr/>
          <w:p>
            <w:pPr>
              <w:pStyle w:val="Compact"/>
              <w:jc w:val="left"/>
            </w:pPr>
            <w:r>
              <w:t xml:space="preserve">Mr. Thabo Mokoena, Lead Electrical Engineer</w:t>
            </w:r>
          </w:p>
        </w:tc>
      </w:tr>
      <w:tr>
        <w:tc>
          <w:tcPr/>
          <w:p>
            <w:pPr>
              <w:pStyle w:val="Compact"/>
              <w:jc w:val="left"/>
            </w:pPr>
            <w:r>
              <w:t xml:space="preserve">Phone</w:t>
            </w:r>
          </w:p>
        </w:tc>
        <w:tc>
          <w:tcPr/>
          <w:p>
            <w:pPr>
              <w:pStyle w:val="Compact"/>
              <w:jc w:val="left"/>
            </w:pPr>
            <w:r>
              <w:t xml:space="preserve">+27 (0)11 723 4561</w:t>
            </w:r>
          </w:p>
        </w:tc>
      </w:tr>
      <w:tr>
        <w:tc>
          <w:tcPr/>
          <w:p>
            <w:pPr>
              <w:pStyle w:val="Compact"/>
              <w:jc w:val="left"/>
            </w:pPr>
            <w:r>
              <w:t xml:space="preserve">Email</w:t>
            </w:r>
          </w:p>
        </w:tc>
        <w:tc>
          <w:tcPr/>
          <w:p>
            <w:pPr>
              <w:pStyle w:val="Compact"/>
              <w:jc w:val="left"/>
            </w:pPr>
            <w:r>
              <w:t xml:space="preserve">tmokoena@apexelectricalsa.co.za</w:t>
            </w:r>
          </w:p>
        </w:tc>
      </w:tr>
    </w:tbl>
    <w:bookmarkEnd w:id="20"/>
    <w:bookmarkStart w:id="21" w:name="X639c37e47e8f74fe70e6a6d87329a44e6118497"/>
    <w:p>
      <w:pPr>
        <w:pStyle w:val="Heading2"/>
      </w:pPr>
      <w:r>
        <w:t xml:space="preserve">Description of Services – Electrical Engineer Engagement</w:t>
      </w:r>
    </w:p>
    <w:p>
      <w:pPr>
        <w:pStyle w:val="FirstParagraph"/>
      </w:pPr>
      <w:r>
        <w:t xml:space="preserve">This Purchase Order is issued by Transnet Power Solutions (Pty) Ltd to Apex Electrical Engineering &amp; Consulting (Pty) Ltd for the professional services of a qualified Electrical Engineer to be deployed at the buyer's industrial facility located in Johannesburg, South Africa. The Electrical Engineer shall be responsible for the design, review, commissioning, and maintenance oversight of all high-voltage and low-voltage electrical infrastructure at the specified site. The scope of work encompasses load calculations, switchgear design, protective relay coordination, cable sizing, earthing and lightning protection systems, and compliance with the South African National Standard SANS 10142 (Wiring of Buildings) and the Electricity Regulation Act 40 of 2006 as enforced by the Department of Mineral Resources and Energy in South Africa.</w:t>
      </w:r>
    </w:p>
    <w:bookmarkEnd w:id="21"/>
    <w:bookmarkStart w:id="22" w:name="line-items-and-pricing"/>
    <w:p>
      <w:pPr>
        <w:pStyle w:val="Heading2"/>
      </w:pPr>
      <w:r>
        <w:t xml:space="preserve">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Senior Electrical Engineer – Full-time on-site deployment for design and commissioning of 33kV/11kV substation at Cullinan Road facility, Johannesburg, South Africa</w:t>
            </w:r>
          </w:p>
        </w:tc>
        <w:tc>
          <w:tcPr/>
          <w:p>
            <w:pPr>
              <w:pStyle w:val="Compact"/>
              <w:jc w:val="left"/>
            </w:pPr>
            <w:r>
              <w:t xml:space="preserve">Month</w:t>
            </w:r>
          </w:p>
        </w:tc>
        <w:tc>
          <w:tcPr/>
          <w:p>
            <w:pPr>
              <w:pStyle w:val="Compact"/>
              <w:jc w:val="left"/>
            </w:pPr>
            <w:r>
              <w:t xml:space="preserve">6</w:t>
            </w:r>
          </w:p>
        </w:tc>
        <w:tc>
          <w:tcPr/>
          <w:p>
            <w:pPr>
              <w:pStyle w:val="Compact"/>
              <w:jc w:val="left"/>
            </w:pPr>
            <w:r>
              <w:t xml:space="preserve">185 000,00</w:t>
            </w:r>
          </w:p>
        </w:tc>
        <w:tc>
          <w:tcPr/>
          <w:p>
            <w:pPr>
              <w:pStyle w:val="Compact"/>
              <w:jc w:val="left"/>
            </w:pPr>
            <w:r>
              <w:t xml:space="preserve">1 110 000,00</w:t>
            </w:r>
          </w:p>
        </w:tc>
      </w:tr>
      <w:tr>
        <w:tc>
          <w:tcPr/>
          <w:p>
            <w:pPr>
              <w:pStyle w:val="Compact"/>
              <w:jc w:val="left"/>
            </w:pPr>
            <w:r>
              <w:t xml:space="preserve">02</w:t>
            </w:r>
          </w:p>
        </w:tc>
        <w:tc>
          <w:tcPr/>
          <w:p>
            <w:pPr>
              <w:pStyle w:val="Compact"/>
              <w:jc w:val="left"/>
            </w:pPr>
            <w:r>
              <w:t xml:space="preserve">Electrical Engineer – Load flow analysis, single-line diagram preparation, and protective relay coordination study</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245 000,00</w:t>
            </w:r>
          </w:p>
        </w:tc>
        <w:tc>
          <w:tcPr/>
          <w:p>
            <w:pPr>
              <w:pStyle w:val="Compact"/>
              <w:jc w:val="left"/>
            </w:pPr>
            <w:r>
              <w:t xml:space="preserve">245 000,00</w:t>
            </w:r>
          </w:p>
        </w:tc>
      </w:tr>
      <w:tr>
        <w:tc>
          <w:tcPr/>
          <w:p>
            <w:pPr>
              <w:pStyle w:val="Compact"/>
              <w:jc w:val="left"/>
            </w:pPr>
            <w:r>
              <w:t xml:space="preserve">03</w:t>
            </w:r>
          </w:p>
        </w:tc>
        <w:tc>
          <w:tcPr/>
          <w:p>
            <w:pPr>
              <w:pStyle w:val="Compact"/>
              <w:jc w:val="left"/>
            </w:pPr>
            <w:r>
              <w:t xml:space="preserve">Electrical Engineer – SANS 10142 compliance audit and remediation report for existing wiring infrastructure</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98 500,00</w:t>
            </w:r>
          </w:p>
        </w:tc>
        <w:tc>
          <w:tcPr/>
          <w:p>
            <w:pPr>
              <w:pStyle w:val="Compact"/>
              <w:jc w:val="left"/>
            </w:pPr>
            <w:r>
              <w:t xml:space="preserve">98 500,00</w:t>
            </w:r>
          </w:p>
        </w:tc>
      </w:tr>
      <w:tr>
        <w:tc>
          <w:tcPr/>
          <w:p>
            <w:pPr>
              <w:pStyle w:val="Compact"/>
              <w:jc w:val="left"/>
            </w:pPr>
            <w:r>
              <w:t xml:space="preserve">04</w:t>
            </w:r>
          </w:p>
        </w:tc>
        <w:tc>
          <w:tcPr/>
          <w:p>
            <w:pPr>
              <w:pStyle w:val="Compact"/>
              <w:jc w:val="left"/>
            </w:pPr>
            <w:r>
              <w:t xml:space="preserve">Electrical Engineer – Commissioning and handover documentation for new 1 600 kVA transformer installation</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132 000,00</w:t>
            </w:r>
          </w:p>
        </w:tc>
        <w:tc>
          <w:tcPr/>
          <w:p>
            <w:pPr>
              <w:pStyle w:val="Compact"/>
              <w:jc w:val="left"/>
            </w:pPr>
            <w:r>
              <w:t xml:space="preserve">132 000,00</w:t>
            </w:r>
          </w:p>
        </w:tc>
      </w:tr>
      <w:tr>
        <w:tc>
          <w:tcPr/>
          <w:p>
            <w:pPr>
              <w:pStyle w:val="Compact"/>
              <w:jc w:val="left"/>
            </w:pPr>
            <w:r>
              <w:t xml:space="preserve">05</w:t>
            </w:r>
          </w:p>
        </w:tc>
        <w:tc>
          <w:tcPr/>
          <w:p>
            <w:pPr>
              <w:pStyle w:val="Compact"/>
              <w:jc w:val="left"/>
            </w:pPr>
            <w:r>
              <w:t xml:space="preserve">Travel, accommodation, and per diem allowance for Electrical Engineer stationed in Johannesburg, South Africa</w:t>
            </w:r>
          </w:p>
        </w:tc>
        <w:tc>
          <w:tcPr/>
          <w:p>
            <w:pPr>
              <w:pStyle w:val="Compact"/>
              <w:jc w:val="left"/>
            </w:pPr>
            <w:r>
              <w:t xml:space="preserve">Month</w:t>
            </w:r>
          </w:p>
        </w:tc>
        <w:tc>
          <w:tcPr/>
          <w:p>
            <w:pPr>
              <w:pStyle w:val="Compact"/>
              <w:jc w:val="left"/>
            </w:pPr>
            <w:r>
              <w:t xml:space="preserve">6</w:t>
            </w:r>
          </w:p>
        </w:tc>
        <w:tc>
          <w:tcPr/>
          <w:p>
            <w:pPr>
              <w:pStyle w:val="Compact"/>
              <w:jc w:val="left"/>
            </w:pPr>
            <w:r>
              <w:t xml:space="preserve">22 000,00</w:t>
            </w:r>
          </w:p>
        </w:tc>
        <w:tc>
          <w:tcPr/>
          <w:p>
            <w:pPr>
              <w:pStyle w:val="Compact"/>
              <w:jc w:val="left"/>
            </w:pPr>
            <w:r>
              <w:t xml:space="preserve">132 000,00</w:t>
            </w:r>
          </w:p>
        </w:tc>
      </w:tr>
      <w:tr>
        <w:tc>
          <w:tcPr/>
          <w:p>
            <w:pPr>
              <w:pStyle w:val="Compact"/>
              <w:jc w:val="left"/>
            </w:pPr>
            <w:r>
              <w:t xml:space="preserve">06</w:t>
            </w:r>
          </w:p>
        </w:tc>
        <w:tc>
          <w:tcPr/>
          <w:p>
            <w:pPr>
              <w:pStyle w:val="Compact"/>
              <w:jc w:val="left"/>
            </w:pPr>
            <w:r>
              <w:t xml:space="preserve">Professional indemnity insurance and PEB registration compliance for the Electrical Engineer</w:t>
            </w:r>
          </w:p>
        </w:tc>
        <w:tc>
          <w:tcPr/>
          <w:p>
            <w:pPr>
              <w:pStyle w:val="Compact"/>
              <w:jc w:val="left"/>
            </w:pPr>
            <w:r>
              <w:t xml:space="preserve">Year</w:t>
            </w:r>
          </w:p>
        </w:tc>
        <w:tc>
          <w:tcPr/>
          <w:p>
            <w:pPr>
              <w:pStyle w:val="Compact"/>
              <w:jc w:val="left"/>
            </w:pPr>
            <w:r>
              <w:t xml:space="preserve">1</w:t>
            </w:r>
          </w:p>
        </w:tc>
        <w:tc>
          <w:tcPr/>
          <w:p>
            <w:pPr>
              <w:pStyle w:val="Compact"/>
              <w:jc w:val="left"/>
            </w:pPr>
            <w:r>
              <w:t xml:space="preserve">45 000,00</w:t>
            </w:r>
          </w:p>
        </w:tc>
        <w:tc>
          <w:tcPr/>
          <w:p>
            <w:pPr>
              <w:pStyle w:val="Compact"/>
              <w:jc w:val="left"/>
            </w:pPr>
            <w:r>
              <w:t xml:space="preserve">45 000,00</w:t>
            </w:r>
          </w:p>
        </w:tc>
      </w:tr>
      <w:tr>
        <w:tc>
          <w:tcPr>
            <w:gridSpan w:val="5"/>
          </w:tcPr>
          <w:p>
            <w:pPr>
              <w:pStyle w:val="Compact"/>
              <w:jc w:val="left"/>
            </w:pPr>
            <w:r>
              <w:t xml:space="preserve">Subtotal (ZAR)</w:t>
            </w:r>
          </w:p>
        </w:tc>
        <w:tc>
          <w:tcPr/>
          <w:p>
            <w:pPr>
              <w:pStyle w:val="Compact"/>
              <w:jc w:val="left"/>
            </w:pPr>
            <w:r>
              <w:t xml:space="preserve">1 762 500,00</w:t>
            </w:r>
          </w:p>
        </w:tc>
      </w:tr>
      <w:tr>
        <w:tc>
          <w:tcPr>
            <w:gridSpan w:val="5"/>
          </w:tcPr>
          <w:p>
            <w:pPr>
              <w:pStyle w:val="Compact"/>
              <w:jc w:val="left"/>
            </w:pPr>
            <w:r>
              <w:t xml:space="preserve">VAT @ 15% (ZAR)</w:t>
            </w:r>
          </w:p>
        </w:tc>
        <w:tc>
          <w:tcPr/>
          <w:p>
            <w:pPr>
              <w:pStyle w:val="Compact"/>
              <w:jc w:val="left"/>
            </w:pPr>
            <w:r>
              <w:t xml:space="preserve">264 375,00</w:t>
            </w:r>
          </w:p>
        </w:tc>
      </w:tr>
      <w:tr>
        <w:tc>
          <w:tcPr>
            <w:gridSpan w:val="5"/>
          </w:tcPr>
          <w:p>
            <w:pPr>
              <w:pStyle w:val="Compact"/>
              <w:jc w:val="left"/>
            </w:pPr>
            <w:r>
              <w:t xml:space="preserve">TOTAL AMOUNT DUE (ZAR)</w:t>
            </w:r>
          </w:p>
        </w:tc>
        <w:tc>
          <w:tcPr/>
          <w:p>
            <w:pPr>
              <w:pStyle w:val="Compact"/>
              <w:jc w:val="left"/>
            </w:pPr>
            <w:r>
              <w:t xml:space="preserve">2 026 875,00</w:t>
            </w:r>
          </w:p>
        </w:tc>
      </w:tr>
    </w:tbl>
    <w:p>
      <w:pPr>
        <w:pStyle w:val="BodyText"/>
      </w:pPr>
      <w:r>
        <w:t xml:space="preserve">All prices are quoted in South African Rand (ZAR) and are inclusive of all professional fees. VAT is calculated at the standard rate of 15% as prescribed by the South African Revenue Service (SARS).</w:t>
      </w:r>
    </w:p>
    <w:bookmarkEnd w:id="22"/>
    <w:bookmarkStart w:id="23" w:name="terms-and-conditions"/>
    <w:p>
      <w:pPr>
        <w:pStyle w:val="Heading2"/>
      </w:pPr>
      <w:r>
        <w:t xml:space="preserve">Terms and Conditions</w:t>
      </w:r>
    </w:p>
    <w:p>
      <w:pPr>
        <w:numPr>
          <w:ilvl w:val="0"/>
          <w:numId w:val="1001"/>
        </w:numPr>
        <w:pStyle w:val="Compact"/>
      </w:pPr>
      <w:r>
        <w:t xml:space="preserve">This Purchase Order constitutes a binding agreement between Transnet Power Solutions (Pty) Ltd and Apex Electrical Engineering &amp; Consulting (Pty) Ltd for the engagement of the Electrical Engineer as described herein. Both parties acknowledge that this Purchase Order is governed by the laws of the Republic of South Africa.</w:t>
      </w:r>
    </w:p>
    <w:p>
      <w:pPr>
        <w:numPr>
          <w:ilvl w:val="0"/>
          <w:numId w:val="1001"/>
        </w:numPr>
        <w:pStyle w:val="Compact"/>
      </w:pPr>
      <w:r>
        <w:t xml:space="preserve">The Electrical Engineer shall be a registered Professional Engineer (Pr. Eng.) with the Professional Engineering Board of South Africa (PEB) and shall maintain valid professional indemnity insurance throughout the duration of this Purchase Order.</w:t>
      </w:r>
    </w:p>
    <w:p>
      <w:pPr>
        <w:numPr>
          <w:ilvl w:val="0"/>
          <w:numId w:val="1001"/>
        </w:numPr>
        <w:pStyle w:val="Compact"/>
      </w:pPr>
      <w:r>
        <w:t xml:space="preserve">Payment shall be made within thirty (30) calendar days from the date of receipt of a valid tax invoice. Late payments shall attract interest at the rate prescribed by the Late Payment of Interest and Costs Act 15 of 2007 (South Africa).</w:t>
      </w:r>
    </w:p>
    <w:p>
      <w:pPr>
        <w:numPr>
          <w:ilvl w:val="0"/>
          <w:numId w:val="1001"/>
        </w:numPr>
        <w:pStyle w:val="Compact"/>
      </w:pPr>
      <w:r>
        <w:t xml:space="preserve">The Electrical Engineer shall report directly to the Project Manager at the Johannesburg, South Africa site and shall adhere to all site safety protocols, including compliance with the Occupational Health and Safety Act 85 of 1993 and the Mine Health and Safety Act 29 of 1996 where applicable.</w:t>
      </w:r>
    </w:p>
    <w:p>
      <w:pPr>
        <w:numPr>
          <w:ilvl w:val="0"/>
          <w:numId w:val="1001"/>
        </w:numPr>
        <w:pStyle w:val="Compact"/>
      </w:pPr>
      <w:r>
        <w:t xml:space="preserve">All deliverables, including design drawings, calculation reports, and commissioning certificates, shall be submitted in both hard copy and electronic (PDF and CAD) formats to the buyer's procurement office in Johannesburg, South Africa.</w:t>
      </w:r>
    </w:p>
    <w:p>
      <w:pPr>
        <w:numPr>
          <w:ilvl w:val="0"/>
          <w:numId w:val="1001"/>
        </w:numPr>
        <w:pStyle w:val="Compact"/>
      </w:pPr>
      <w:r>
        <w:t xml:space="preserve">The supplier warrants that the Electrical Engineer shall perform all services in a professional, workmanlike manner in accordance with SANS 10142, SANS 10142-1, IEC 60364, and all applicable regulations of the South African National Energy Regulator (NERSA).</w:t>
      </w:r>
    </w:p>
    <w:p>
      <w:pPr>
        <w:numPr>
          <w:ilvl w:val="0"/>
          <w:numId w:val="1001"/>
        </w:numPr>
        <w:pStyle w:val="Compact"/>
      </w:pPr>
      <w:r>
        <w:t xml:space="preserve">Either party may terminate this Purchase Order with fourteen (14) days' written notice. In the event of termination, the supplier shall be compensated for all services rendered up to the effective date of termination.</w:t>
      </w:r>
    </w:p>
    <w:p>
      <w:pPr>
        <w:numPr>
          <w:ilvl w:val="0"/>
          <w:numId w:val="1001"/>
        </w:numPr>
        <w:pStyle w:val="Compact"/>
      </w:pPr>
      <w:r>
        <w:t xml:space="preserve">All intellectual property, design documents, and reports produced under this Purchase Order shall become the sole property of Transnet Power Solutions (Pty) Ltd upon full payment.</w:t>
      </w:r>
    </w:p>
    <w:p>
      <w:pPr>
        <w:numPr>
          <w:ilvl w:val="0"/>
          <w:numId w:val="1001"/>
        </w:numPr>
        <w:pStyle w:val="Compact"/>
      </w:pPr>
      <w:r>
        <w:t xml:space="preserve">Disputes arising from this Purchase Order shall be resolved through arbitration in Johannesburg, South Africa, in accordance with the rules of the Arbitration Foundation of Southern Africa (AFSA).</w:t>
      </w:r>
    </w:p>
    <w:p>
      <w:pPr>
        <w:numPr>
          <w:ilvl w:val="0"/>
          <w:numId w:val="1001"/>
        </w:numPr>
        <w:pStyle w:val="Compact"/>
      </w:pPr>
      <w:r>
        <w:t xml:space="preserve">This Purchase Order is valid for a period of six (6) months from the date of issue, unless extended in writing by both parties.</w:t>
      </w:r>
    </w:p>
    <w:bookmarkEnd w:id="23"/>
    <w:bookmarkStart w:id="24" w:name="authorisation-and-acceptance"/>
    <w:p>
      <w:pPr>
        <w:pStyle w:val="Heading2"/>
      </w:pPr>
      <w:r>
        <w:t xml:space="preserve">Authorisation and Acceptance</w:t>
      </w:r>
    </w:p>
    <w:p>
      <w:pPr>
        <w:pStyle w:val="FirstParagraph"/>
      </w:pPr>
      <w:r>
        <w:t xml:space="preserve">By signing below, both parties confirm that this Purchase Order has been reviewed, understood, and accepted in full. The Electrical Engineer services described herein shall commence on 1 July 2025 at the designated site in Johannesburg, South Africa.</w:t>
      </w:r>
    </w:p>
    <w:bookmarkEnd w:id="24"/>
    <w:p>
      <w:pPr>
        <w:pStyle w:val="BodyText"/>
      </w:pPr>
      <w:r>
        <w:rPr>
          <w:bCs/>
          <w:b/>
        </w:rPr>
        <w:t xml:space="preserve">For and on behalf of the Buyer:</w:t>
      </w:r>
    </w:p>
    <w:p>
      <w:pPr>
        <w:pStyle w:val="BodyText"/>
      </w:pPr>
      <w:r>
        <w:t xml:space="preserve">Transnet Power Solutions (Pty) Ltd</w:t>
      </w:r>
    </w:p>
    <w:p>
      <w:pPr>
        <w:pStyle w:val="BodyText"/>
      </w:pPr>
      <w:r>
        <w:br/>
      </w:r>
      <w:r>
        <w:br/>
      </w:r>
    </w:p>
    <w:p>
      <w:pPr>
        <w:pStyle w:val="BodyText"/>
      </w:pPr>
      <w:r>
        <w:t xml:space="preserve">Signature: ___________________________</w:t>
      </w:r>
    </w:p>
    <w:p>
      <w:pPr>
        <w:pStyle w:val="BodyText"/>
      </w:pPr>
      <w:r>
        <w:t xml:space="preserve">Name: Mrs. Naledi van der Merwe</w:t>
      </w:r>
    </w:p>
    <w:p>
      <w:pPr>
        <w:pStyle w:val="BodyText"/>
      </w:pPr>
      <w:r>
        <w:t xml:space="preserve">Title: Head of Procurement</w:t>
      </w:r>
    </w:p>
    <w:p>
      <w:pPr>
        <w:pStyle w:val="BodyText"/>
      </w:pPr>
      <w:r>
        <w:t xml:space="preserve">Date: ___________________________</w:t>
      </w:r>
    </w:p>
    <w:p>
      <w:pPr>
        <w:pStyle w:val="BodyText"/>
      </w:pPr>
      <w:r>
        <w:rPr>
          <w:bCs/>
          <w:b/>
        </w:rPr>
        <w:t xml:space="preserve">For and on behalf of the Supplier:</w:t>
      </w:r>
    </w:p>
    <w:p>
      <w:pPr>
        <w:pStyle w:val="BodyText"/>
      </w:pPr>
      <w:r>
        <w:t xml:space="preserve">Apex Electrical Engineering &amp; Consulting (Pty) Ltd</w:t>
      </w:r>
    </w:p>
    <w:p>
      <w:pPr>
        <w:pStyle w:val="BodyText"/>
      </w:pPr>
      <w:r>
        <w:br/>
      </w:r>
      <w:r>
        <w:br/>
      </w:r>
    </w:p>
    <w:p>
      <w:pPr>
        <w:pStyle w:val="BodyText"/>
      </w:pPr>
      <w:r>
        <w:t xml:space="preserve">Signature: ___________________________</w:t>
      </w:r>
    </w:p>
    <w:p>
      <w:pPr>
        <w:pStyle w:val="BodyText"/>
      </w:pPr>
      <w:r>
        <w:t xml:space="preserve">Name: Mr. Thabo Mokoena</w:t>
      </w:r>
    </w:p>
    <w:p>
      <w:pPr>
        <w:pStyle w:val="BodyText"/>
      </w:pPr>
      <w:r>
        <w:t xml:space="preserve">Title: Lead Electrical Engineer / Director</w:t>
      </w:r>
    </w:p>
    <w:p>
      <w:pPr>
        <w:pStyle w:val="BodyText"/>
      </w:pPr>
      <w:r>
        <w:t xml:space="preserve">Date: ___________________________</w:t>
      </w:r>
    </w:p>
    <w:p>
      <w:pPr>
        <w:pStyle w:val="BodyText"/>
      </w:pPr>
      <w:r>
        <w:t xml:space="preserve">This Purchase Order (PO-2025-JHB-04871) is the property of Transnet Power Solutions (Pty) Ltd. Unauthorised reproduction or distribution is prohibited. All services are to be rendered in Johannesburg, South Africa, in compliance with all applicable South African legislation and professional engineering standards.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South Africa Johannesburg</dc:title>
  <dc:creator/>
  <dc:language>en</dc:language>
  <cp:keywords/>
  <dcterms:created xsi:type="dcterms:W3CDTF">2026-10-10T03:52:41Z</dcterms:created>
  <dcterms:modified xsi:type="dcterms:W3CDTF">2026-10-10T03:52:41Z</dcterms:modified>
</cp:coreProperties>
</file>

<file path=docProps/custom.xml><?xml version="1.0" encoding="utf-8"?>
<Properties xmlns="http://schemas.openxmlformats.org/officeDocument/2006/custom-properties" xmlns:vt="http://schemas.openxmlformats.org/officeDocument/2006/docPropsVTypes"/>
</file>